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85B0" w14:textId="06E0ECAE" w:rsidR="00263D57" w:rsidRPr="005945D2" w:rsidRDefault="00263D57" w:rsidP="005945D2">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2E548475" wp14:editId="7B6A4C4D">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1C997EB7" w14:textId="77777777" w:rsidR="00263D57" w:rsidRPr="005945D2" w:rsidRDefault="00263D57" w:rsidP="00263D57">
      <w:pPr>
        <w:widowControl w:val="0"/>
        <w:spacing w:after="0" w:line="240" w:lineRule="auto"/>
        <w:jc w:val="center"/>
        <w:rPr>
          <w:rFonts w:eastAsia="Calibri" w:cstheme="minorHAnsi"/>
          <w:color w:val="922247"/>
        </w:rPr>
      </w:pPr>
      <w:r w:rsidRPr="005945D2">
        <w:rPr>
          <w:rFonts w:eastAsia="Calibri" w:cstheme="minorHAnsi"/>
          <w:b/>
          <w:bCs/>
          <w:color w:val="922247"/>
        </w:rPr>
        <w:t>LOYOLA UNIVERSITY CHICAGO</w:t>
      </w:r>
    </w:p>
    <w:p w14:paraId="479EFAC9" w14:textId="77777777" w:rsidR="00263D57" w:rsidRPr="005945D2" w:rsidRDefault="00263D57" w:rsidP="00263D57">
      <w:pPr>
        <w:widowControl w:val="0"/>
        <w:spacing w:after="120" w:line="276" w:lineRule="auto"/>
        <w:contextualSpacing/>
        <w:jc w:val="center"/>
        <w:rPr>
          <w:rFonts w:eastAsia="Calibri" w:cstheme="minorHAnsi"/>
          <w:b/>
          <w:bCs/>
          <w:color w:val="922247"/>
        </w:rPr>
      </w:pPr>
      <w:r w:rsidRPr="005945D2">
        <w:rPr>
          <w:rFonts w:eastAsia="Calibri" w:cstheme="minorHAnsi"/>
          <w:b/>
          <w:bCs/>
          <w:color w:val="922247"/>
        </w:rPr>
        <w:t>SCHOOL OF SOCIAL WORK</w:t>
      </w:r>
    </w:p>
    <w:p w14:paraId="3907D5B9" w14:textId="77777777" w:rsidR="00263D57" w:rsidRPr="005945D2" w:rsidRDefault="00263D57" w:rsidP="00263D57">
      <w:pPr>
        <w:widowControl w:val="0"/>
        <w:spacing w:after="120" w:line="276" w:lineRule="auto"/>
        <w:contextualSpacing/>
        <w:jc w:val="center"/>
        <w:rPr>
          <w:rFonts w:eastAsia="Calibri" w:cstheme="minorHAnsi"/>
          <w:b/>
          <w:bCs/>
          <w:color w:val="922247"/>
        </w:rPr>
      </w:pPr>
      <w:r w:rsidRPr="005945D2">
        <w:rPr>
          <w:rFonts w:eastAsia="Calibri" w:cstheme="minorHAnsi"/>
          <w:b/>
          <w:bCs/>
          <w:color w:val="922247"/>
        </w:rPr>
        <w:t>COURSE SYLLABUS</w:t>
      </w:r>
    </w:p>
    <w:p w14:paraId="7C9EF8D7" w14:textId="437E7D32" w:rsidR="00263D57" w:rsidRPr="005945D2" w:rsidRDefault="008D1AB6" w:rsidP="00263D57">
      <w:pPr>
        <w:widowControl w:val="0"/>
        <w:spacing w:after="0" w:line="240" w:lineRule="auto"/>
        <w:jc w:val="center"/>
        <w:rPr>
          <w:rFonts w:eastAsia="Times New Roman" w:cstheme="minorHAnsi"/>
          <w:b/>
          <w:bCs/>
          <w:color w:val="922247"/>
        </w:rPr>
      </w:pPr>
      <w:r w:rsidRPr="005945D2">
        <w:rPr>
          <w:rFonts w:eastAsia="Times New Roman" w:cstheme="minorHAnsi"/>
          <w:b/>
          <w:bCs/>
          <w:color w:val="922247"/>
        </w:rPr>
        <w:t>SOW</w:t>
      </w:r>
      <w:r w:rsidR="00BB1512" w:rsidRPr="005945D2">
        <w:rPr>
          <w:rFonts w:eastAsia="Times New Roman" w:cstheme="minorHAnsi"/>
          <w:b/>
          <w:bCs/>
          <w:color w:val="922247"/>
        </w:rPr>
        <w:t xml:space="preserve">K </w:t>
      </w:r>
      <w:r w:rsidR="00201AD6" w:rsidRPr="005945D2">
        <w:rPr>
          <w:rFonts w:eastAsia="Times New Roman" w:cstheme="minorHAnsi"/>
          <w:b/>
          <w:bCs/>
          <w:color w:val="922247"/>
        </w:rPr>
        <w:t>653</w:t>
      </w:r>
    </w:p>
    <w:p w14:paraId="6B5D7F72" w14:textId="06D01C17" w:rsidR="00263D57" w:rsidRPr="00201AD6" w:rsidRDefault="00201AD6" w:rsidP="00201AD6">
      <w:pPr>
        <w:widowControl w:val="0"/>
        <w:spacing w:after="120" w:line="276" w:lineRule="auto"/>
        <w:contextualSpacing/>
        <w:jc w:val="center"/>
        <w:rPr>
          <w:rFonts w:eastAsia="Calibri" w:cstheme="minorHAnsi"/>
          <w:b/>
          <w:bCs/>
          <w:color w:val="922247"/>
          <w:sz w:val="28"/>
          <w:szCs w:val="28"/>
        </w:rPr>
      </w:pPr>
      <w:r w:rsidRPr="00201AD6">
        <w:rPr>
          <w:rFonts w:ascii="Calibri" w:eastAsia="Times New Roman" w:hAnsi="Calibri" w:cs="Calibri"/>
          <w:b/>
          <w:bCs/>
          <w:color w:val="922247"/>
          <w:sz w:val="28"/>
          <w:szCs w:val="28"/>
        </w:rPr>
        <w:t>Community Organizing and Policy Practice</w:t>
      </w:r>
    </w:p>
    <w:p w14:paraId="7CEF2CA0" w14:textId="77777777" w:rsidR="00263D57" w:rsidRPr="00263D57" w:rsidRDefault="00263D57" w:rsidP="00263D57">
      <w:pPr>
        <w:widowControl w:val="0"/>
        <w:spacing w:after="120" w:line="276" w:lineRule="auto"/>
        <w:contextualSpacing/>
        <w:jc w:val="center"/>
        <w:rPr>
          <w:rFonts w:eastAsia="Calibri" w:cstheme="minorHAnsi"/>
          <w:b/>
          <w:bCs/>
          <w:color w:val="922247"/>
          <w:sz w:val="24"/>
          <w:szCs w:val="24"/>
        </w:rPr>
      </w:pPr>
    </w:p>
    <w:p w14:paraId="7E8FEBD5" w14:textId="77777777" w:rsidR="00263D57" w:rsidRPr="00263D57" w:rsidRDefault="00263D57" w:rsidP="00263D57">
      <w:pPr>
        <w:widowControl w:val="0"/>
        <w:spacing w:after="120" w:line="276"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7257585E"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BE5F015"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Instructor Name, Title, and Pronouns: </w:t>
      </w:r>
    </w:p>
    <w:p w14:paraId="5F3818B0" w14:textId="77777777" w:rsidR="00263D57" w:rsidRPr="00263D57" w:rsidRDefault="00263D57" w:rsidP="00263D57">
      <w:pPr>
        <w:widowControl w:val="0"/>
        <w:spacing w:after="0" w:line="288" w:lineRule="auto"/>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Email:</w:t>
      </w:r>
      <w:r w:rsidRPr="00263D57">
        <w:rPr>
          <w:rFonts w:ascii="Calibri Light" w:eastAsia="Times New Roman" w:hAnsi="Calibri Light" w:cs="Calibri Light"/>
          <w:color w:val="000000" w:themeColor="text1"/>
          <w:sz w:val="24"/>
          <w:szCs w:val="24"/>
        </w:rPr>
        <w:t xml:space="preserve"> </w:t>
      </w:r>
    </w:p>
    <w:p w14:paraId="06180796"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Telephone: </w:t>
      </w:r>
    </w:p>
    <w:p w14:paraId="62E7AB54" w14:textId="77777777" w:rsidR="00263D57" w:rsidRPr="00263D57"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263D57">
        <w:rPr>
          <w:rFonts w:ascii="Calibri Light" w:eastAsia="Times New Roman" w:hAnsi="Calibri Light" w:cs="Calibri Light"/>
          <w:b/>
          <w:color w:val="000000" w:themeColor="text1"/>
          <w:sz w:val="24"/>
          <w:szCs w:val="24"/>
        </w:rPr>
        <w:t xml:space="preserve">Office Hours: </w:t>
      </w:r>
      <w:r w:rsidRPr="00263D57">
        <w:rPr>
          <w:rFonts w:ascii="Calibri Light" w:eastAsia="Times New Roman" w:hAnsi="Calibri Light" w:cs="Calibri Light"/>
          <w:bCs/>
          <w:color w:val="000000" w:themeColor="text1"/>
          <w:sz w:val="24"/>
          <w:szCs w:val="24"/>
          <w:highlight w:val="yellow"/>
        </w:rPr>
        <w:t>[Add days, times, in-person/virtual]</w:t>
      </w:r>
    </w:p>
    <w:p w14:paraId="6CA4AB4D"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044C977F" w14:textId="77777777" w:rsidR="00263D57" w:rsidRPr="00263D57" w:rsidRDefault="00263D57" w:rsidP="00263D57">
      <w:pPr>
        <w:widowControl w:val="0"/>
        <w:spacing w:after="0" w:line="288" w:lineRule="auto"/>
        <w:contextualSpacing/>
        <w:rPr>
          <w:rFonts w:ascii="Calibri Light" w:eastAsia="Times New Roman" w:hAnsi="Calibri Light" w:cs="Calibri Light"/>
          <w:bCs/>
          <w:color w:val="000000" w:themeColor="text1"/>
          <w:sz w:val="24"/>
          <w:szCs w:val="24"/>
        </w:rPr>
      </w:pPr>
      <w:r w:rsidRPr="00263D57">
        <w:rPr>
          <w:rFonts w:ascii="Calibri Light" w:eastAsia="Times New Roman" w:hAnsi="Calibri Light" w:cs="Calibri Light"/>
          <w:b/>
          <w:color w:val="000000" w:themeColor="text1"/>
          <w:sz w:val="24"/>
          <w:szCs w:val="24"/>
        </w:rPr>
        <w:t>Class Day and Time:</w:t>
      </w:r>
    </w:p>
    <w:p w14:paraId="095C939E" w14:textId="77777777" w:rsidR="00263D57" w:rsidRPr="00263D57"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Class Location:</w:t>
      </w:r>
      <w:r w:rsidRPr="00263D57">
        <w:rPr>
          <w:rFonts w:ascii="Calibri Light" w:eastAsia="Times New Roman" w:hAnsi="Calibri Light" w:cs="Calibri Light"/>
          <w:bCs/>
          <w:color w:val="000000" w:themeColor="text1"/>
          <w:sz w:val="24"/>
          <w:szCs w:val="24"/>
        </w:rPr>
        <w:t xml:space="preserve"> </w:t>
      </w:r>
      <w:r w:rsidRPr="00263D57">
        <w:rPr>
          <w:rFonts w:ascii="Calibri Light" w:eastAsia="Times New Roman" w:hAnsi="Calibri Light" w:cs="Calibri Light"/>
          <w:bCs/>
          <w:color w:val="000000" w:themeColor="text1"/>
          <w:sz w:val="24"/>
          <w:szCs w:val="24"/>
          <w:highlight w:val="yellow"/>
        </w:rPr>
        <w:t>[Add building and room number or note online via zoom]</w:t>
      </w:r>
    </w:p>
    <w:p w14:paraId="3F97DBE1"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Credits/Length of Course: </w:t>
      </w:r>
    </w:p>
    <w:p w14:paraId="3FDB2B84" w14:textId="77777777" w:rsidR="00263D57" w:rsidRPr="00263D57"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263D57">
        <w:rPr>
          <w:rFonts w:ascii="Calibri Light" w:eastAsia="Times New Roman" w:hAnsi="Calibri Light" w:cs="Calibri Light"/>
          <w:b/>
          <w:color w:val="000000" w:themeColor="text1"/>
          <w:sz w:val="24"/>
          <w:szCs w:val="24"/>
        </w:rPr>
        <w:t xml:space="preserve">Method of Delivery: </w:t>
      </w:r>
      <w:r w:rsidRPr="00263D57">
        <w:rPr>
          <w:rFonts w:ascii="Calibri Light" w:eastAsia="Times New Roman" w:hAnsi="Calibri Light" w:cs="Calibri Light"/>
          <w:bCs/>
          <w:color w:val="000000" w:themeColor="text1"/>
          <w:sz w:val="24"/>
          <w:szCs w:val="24"/>
          <w:highlight w:val="yellow"/>
        </w:rPr>
        <w:t>[Note: In-person/hybrid/online]</w:t>
      </w:r>
    </w:p>
    <w:p w14:paraId="56214C8E"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Light" w:eastAsia="Times New Roman" w:hAnsi="Calibri Light" w:cs="Calibri Light"/>
          <w:b/>
          <w:color w:val="000000" w:themeColor="text1"/>
          <w:sz w:val="24"/>
          <w:szCs w:val="24"/>
        </w:rPr>
        <w:t>Prerequisites:</w:t>
      </w:r>
    </w:p>
    <w:p w14:paraId="5682C91D"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726A3C18"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70904766" w14:textId="5B12F303" w:rsidR="00263D57" w:rsidRPr="00263D57" w:rsidRDefault="00263D57" w:rsidP="004C79B6">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w:t>
      </w:r>
      <w:r w:rsidR="00201AD6">
        <w:rPr>
          <w:rFonts w:ascii="Calibri Light" w:eastAsia="Times New Roman" w:hAnsi="Calibri Light" w:cs="Calibri Light"/>
        </w:rPr>
        <w:t>on</w:t>
      </w:r>
      <w:r w:rsidRPr="00263D57">
        <w:rPr>
          <w:rFonts w:ascii="Calibri Light" w:eastAsia="Times New Roman" w:hAnsi="Calibri Light" w:cs="Calibri Light"/>
        </w:rPr>
        <w:t xml:space="preserve"> working with individuals, families, groups, communities, and environmental systems.</w:t>
      </w:r>
    </w:p>
    <w:p w14:paraId="6A0FF66F" w14:textId="77777777" w:rsidR="00263D57" w:rsidRPr="00263D57" w:rsidRDefault="00263D57" w:rsidP="004C79B6">
      <w:pPr>
        <w:widowControl w:val="0"/>
        <w:tabs>
          <w:tab w:val="left" w:pos="-720"/>
        </w:tabs>
        <w:suppressAutoHyphens/>
        <w:spacing w:before="120" w:after="120" w:line="240" w:lineRule="auto"/>
        <w:rPr>
          <w:rFonts w:ascii="Calibri Light" w:eastAsia="Times New Roman" w:hAnsi="Calibri Light" w:cs="Calibri Light"/>
          <w:color w:val="922247"/>
          <w:sz w:val="24"/>
          <w:szCs w:val="24"/>
        </w:rPr>
      </w:pPr>
      <w:r w:rsidRPr="00263D57">
        <w:rPr>
          <w:rFonts w:ascii="Calibri Light" w:eastAsia="Times New Roman" w:hAnsi="Calibri Light" w:cs="Calibri Light"/>
          <w:b/>
          <w:color w:val="922247"/>
          <w:sz w:val="24"/>
          <w:szCs w:val="24"/>
        </w:rPr>
        <w:t>Course Description</w:t>
      </w:r>
    </w:p>
    <w:p w14:paraId="69F75610" w14:textId="30AAB58F" w:rsidR="00201AD6" w:rsidRPr="00201AD6" w:rsidRDefault="00201AD6" w:rsidP="00201AD6">
      <w:pPr>
        <w:spacing w:after="0" w:line="240" w:lineRule="auto"/>
        <w:ind w:left="144"/>
        <w:rPr>
          <w:rFonts w:asciiTheme="majorHAnsi" w:eastAsia="Times New Roman" w:hAnsiTheme="majorHAnsi" w:cstheme="majorHAnsi"/>
        </w:rPr>
      </w:pPr>
      <w:r w:rsidRPr="00201AD6">
        <w:rPr>
          <w:rFonts w:asciiTheme="majorHAnsi" w:eastAsia="Times New Roman" w:hAnsiTheme="majorHAnsi" w:cstheme="majorHAnsi"/>
        </w:rPr>
        <w:t xml:space="preserve">This course focuses on the practice of community and political organizing designed to bring about social, economic, and racial justice. It explores interdisciplinary theories relating to processes of social change, representation, and power. Additionally, it reviews </w:t>
      </w:r>
      <w:r>
        <w:rPr>
          <w:rFonts w:asciiTheme="majorHAnsi" w:eastAsia="Times New Roman" w:hAnsiTheme="majorHAnsi" w:cstheme="majorHAnsi"/>
        </w:rPr>
        <w:t xml:space="preserve">the </w:t>
      </w:r>
      <w:r w:rsidRPr="00201AD6">
        <w:rPr>
          <w:rFonts w:asciiTheme="majorHAnsi" w:eastAsia="Times New Roman" w:hAnsiTheme="majorHAnsi" w:cstheme="majorHAnsi"/>
        </w:rPr>
        <w:t>histories of social work and community-based organizations that influenced policies at national, state, and local levels. Students will learn how to facilitate social change processes through community organization, advocacy, and policy practice by learning skills including participatory planning, identifying social issues, influencing decision-makers, assessing power dynamics, securing resources, building collaborations, using traditional and social media, and campaigning for electoral issues and candidates. The course will draw upon innovative forms of organizing relating to criminal justice, affordable housing, environmental justice, and the rights of BIPOC, women, immigrants, LGBTQ+, youth, and other marginalized groups.  </w:t>
      </w:r>
    </w:p>
    <w:p w14:paraId="016DED33" w14:textId="78B6D032" w:rsidR="004C79B6" w:rsidRPr="00263D57" w:rsidRDefault="004C79B6" w:rsidP="004C7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Calibri" w:hAnsiTheme="majorHAnsi" w:cstheme="majorHAnsi"/>
        </w:rPr>
      </w:pPr>
    </w:p>
    <w:p w14:paraId="71316E14" w14:textId="77777777" w:rsidR="00263D57" w:rsidRPr="00683C65" w:rsidRDefault="00263D57" w:rsidP="00263D57">
      <w:pPr>
        <w:widowControl w:val="0"/>
        <w:spacing w:before="120" w:after="120" w:line="240" w:lineRule="auto"/>
        <w:rPr>
          <w:rFonts w:ascii="Calibri Light" w:eastAsiaTheme="minorEastAsia" w:hAnsi="Calibri Light" w:cs="Calibri Light"/>
          <w:b/>
          <w:bCs/>
        </w:rPr>
      </w:pPr>
      <w:r w:rsidRPr="00683C65">
        <w:rPr>
          <w:rFonts w:ascii="Calibri Light" w:eastAsiaTheme="minorEastAsia" w:hAnsi="Calibri Light" w:cs="Calibri Light"/>
          <w:b/>
          <w:bCs/>
        </w:rPr>
        <w:t>Learning Objectives &amp; EPAS Related Competencies*</w:t>
      </w:r>
    </w:p>
    <w:p w14:paraId="1058EA15" w14:textId="77777777" w:rsidR="00263D57" w:rsidRPr="00263D57" w:rsidRDefault="00263D57" w:rsidP="00263D57">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3E18ED8A" w14:textId="3C99155F" w:rsidR="00263D57" w:rsidRPr="00263D57" w:rsidRDefault="008D1AB6" w:rsidP="00263D57">
      <w:pPr>
        <w:widowControl w:val="0"/>
        <w:spacing w:before="120" w:after="120" w:line="240" w:lineRule="auto"/>
        <w:ind w:left="144"/>
        <w:rPr>
          <w:rFonts w:ascii="Calibri Light" w:eastAsiaTheme="minorEastAsia" w:hAnsi="Calibri Light" w:cs="Calibri Light"/>
        </w:rPr>
      </w:pPr>
      <w:r w:rsidRPr="0034519C">
        <w:rPr>
          <w:rFonts w:ascii="Calibri Light" w:eastAsiaTheme="minorEastAsia" w:hAnsi="Calibri Light" w:cs="Calibri Light"/>
          <w:b/>
          <w:bCs/>
          <w:color w:val="272727"/>
        </w:rPr>
        <w:t>Competency</w:t>
      </w:r>
      <w:r w:rsidR="00BB1512">
        <w:rPr>
          <w:rFonts w:ascii="Calibri Light" w:eastAsiaTheme="minorEastAsia" w:hAnsi="Calibri Light" w:cs="Calibri Light"/>
          <w:b/>
          <w:bCs/>
          <w:color w:val="272727"/>
        </w:rPr>
        <w:t xml:space="preserve"> </w:t>
      </w:r>
      <w:r w:rsidR="00201AD6">
        <w:rPr>
          <w:rFonts w:ascii="Calibri Light" w:eastAsiaTheme="minorEastAsia" w:hAnsi="Calibri Light" w:cs="Calibri Light"/>
          <w:b/>
          <w:bCs/>
          <w:color w:val="272727"/>
        </w:rPr>
        <w:t xml:space="preserve">2: </w:t>
      </w:r>
      <w:r w:rsidR="00201AD6" w:rsidRPr="00201AD6">
        <w:rPr>
          <w:rFonts w:ascii="Calibri Light" w:eastAsiaTheme="minorEastAsia" w:hAnsi="Calibri Light" w:cs="Calibri Light"/>
          <w:b/>
          <w:bCs/>
          <w:color w:val="272727"/>
        </w:rPr>
        <w:t>Engage in Diversity and Difference in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201AD6" w:rsidRPr="00263D57" w14:paraId="2A360184" w14:textId="77777777" w:rsidTr="00201AD6">
        <w:trPr>
          <w:cantSplit/>
          <w:trHeight w:val="346"/>
          <w:tblHeader/>
        </w:trPr>
        <w:tc>
          <w:tcPr>
            <w:tcW w:w="1800" w:type="dxa"/>
            <w:tcBorders>
              <w:right w:val="single" w:sz="4" w:space="0" w:color="auto"/>
            </w:tcBorders>
            <w:vAlign w:val="center"/>
          </w:tcPr>
          <w:p w14:paraId="5D5D8CAA" w14:textId="36408C93" w:rsidR="00201AD6" w:rsidRPr="00263D57" w:rsidRDefault="00201AD6" w:rsidP="00201AD6">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r>
              <w:rPr>
                <w:rFonts w:asciiTheme="majorHAnsi" w:eastAsiaTheme="minorEastAsia" w:hAnsiTheme="majorHAnsi" w:cstheme="majorHAnsi"/>
                <w:b/>
                <w:bCs/>
                <w:sz w:val="24"/>
                <w:szCs w:val="24"/>
              </w:rPr>
              <w:t>s</w:t>
            </w:r>
          </w:p>
        </w:tc>
        <w:tc>
          <w:tcPr>
            <w:tcW w:w="4865" w:type="dxa"/>
            <w:tcBorders>
              <w:top w:val="single" w:sz="4" w:space="0" w:color="auto"/>
              <w:left w:val="single" w:sz="4" w:space="0" w:color="auto"/>
              <w:bottom w:val="single" w:sz="4" w:space="0" w:color="auto"/>
              <w:right w:val="single" w:sz="4" w:space="0" w:color="auto"/>
            </w:tcBorders>
            <w:vAlign w:val="center"/>
          </w:tcPr>
          <w:p w14:paraId="08BA3305" w14:textId="5AC127E3" w:rsidR="00201AD6" w:rsidRPr="00201AD6" w:rsidRDefault="00201AD6" w:rsidP="00C74A32">
            <w:pPr>
              <w:pStyle w:val="ListParagraph"/>
              <w:numPr>
                <w:ilvl w:val="0"/>
                <w:numId w:val="5"/>
              </w:numPr>
              <w:ind w:left="360"/>
              <w:rPr>
                <w:rFonts w:asciiTheme="majorHAnsi" w:eastAsiaTheme="minorEastAsia" w:hAnsiTheme="majorHAnsi" w:cstheme="majorHAnsi"/>
              </w:rPr>
            </w:pPr>
            <w:r w:rsidRPr="00201AD6">
              <w:rPr>
                <w:rFonts w:asciiTheme="majorHAnsi" w:eastAsiaTheme="minorEastAsia" w:hAnsiTheme="majorHAnsi" w:cstheme="majorHAnsi"/>
              </w:rPr>
              <w:t>Group Project Proposal</w:t>
            </w:r>
          </w:p>
          <w:p w14:paraId="4F4185C2" w14:textId="3F2415D1" w:rsidR="00201AD6" w:rsidRPr="00201AD6" w:rsidRDefault="00201AD6" w:rsidP="00C74A32">
            <w:pPr>
              <w:pStyle w:val="ListParagraph"/>
              <w:numPr>
                <w:ilvl w:val="0"/>
                <w:numId w:val="5"/>
              </w:numPr>
              <w:ind w:left="360"/>
              <w:rPr>
                <w:rFonts w:asciiTheme="majorHAnsi" w:eastAsiaTheme="minorEastAsia" w:hAnsiTheme="majorHAnsi" w:cstheme="majorHAnsi"/>
              </w:rPr>
            </w:pPr>
            <w:r w:rsidRPr="00201AD6">
              <w:rPr>
                <w:rFonts w:asciiTheme="majorHAnsi" w:eastAsiaTheme="minorEastAsia" w:hAnsiTheme="majorHAnsi" w:cstheme="majorHAnsi"/>
              </w:rPr>
              <w:t>Community Assessment</w:t>
            </w:r>
          </w:p>
          <w:p w14:paraId="097681A6" w14:textId="6665D169" w:rsidR="00201AD6" w:rsidRPr="00201AD6" w:rsidRDefault="00201AD6" w:rsidP="00C74A32">
            <w:pPr>
              <w:pStyle w:val="ListParagraph"/>
              <w:numPr>
                <w:ilvl w:val="0"/>
                <w:numId w:val="5"/>
              </w:numPr>
              <w:ind w:left="360"/>
              <w:rPr>
                <w:rFonts w:asciiTheme="majorHAnsi" w:eastAsiaTheme="minorEastAsia" w:hAnsiTheme="majorHAnsi" w:cstheme="majorHAnsi"/>
              </w:rPr>
            </w:pPr>
            <w:r w:rsidRPr="00201AD6">
              <w:rPr>
                <w:rFonts w:asciiTheme="majorHAnsi" w:eastAsiaTheme="minorEastAsia" w:hAnsiTheme="majorHAnsi" w:cstheme="majorHAnsi"/>
              </w:rPr>
              <w:t>Building Community / Mutual Aid Proposal</w:t>
            </w:r>
          </w:p>
          <w:p w14:paraId="6B205A42" w14:textId="5411E883" w:rsidR="00201AD6" w:rsidRPr="00201AD6" w:rsidRDefault="00201AD6" w:rsidP="00C74A32">
            <w:pPr>
              <w:pStyle w:val="ListParagraph"/>
              <w:numPr>
                <w:ilvl w:val="0"/>
                <w:numId w:val="5"/>
              </w:numPr>
              <w:ind w:left="360"/>
              <w:rPr>
                <w:rFonts w:asciiTheme="majorHAnsi" w:eastAsiaTheme="minorEastAsia" w:hAnsiTheme="majorHAnsi" w:cstheme="majorHAnsi"/>
              </w:rPr>
            </w:pPr>
            <w:r>
              <w:rPr>
                <w:rFonts w:asciiTheme="majorHAnsi" w:eastAsiaTheme="minorEastAsia" w:hAnsiTheme="majorHAnsi" w:cstheme="majorHAnsi"/>
              </w:rPr>
              <w:t>Community-Driven</w:t>
            </w:r>
            <w:r w:rsidRPr="00201AD6">
              <w:rPr>
                <w:rFonts w:asciiTheme="majorHAnsi" w:eastAsiaTheme="minorEastAsia" w:hAnsiTheme="majorHAnsi" w:cstheme="majorHAnsi"/>
              </w:rPr>
              <w:t xml:space="preserve"> Social Action Campaign</w:t>
            </w:r>
          </w:p>
          <w:p w14:paraId="68EA452D" w14:textId="35933335" w:rsidR="00201AD6" w:rsidRPr="00201AD6" w:rsidRDefault="00201AD6" w:rsidP="00C74A32">
            <w:pPr>
              <w:pStyle w:val="ListParagraph"/>
              <w:numPr>
                <w:ilvl w:val="0"/>
                <w:numId w:val="5"/>
              </w:numPr>
              <w:ind w:left="360"/>
              <w:rPr>
                <w:rFonts w:asciiTheme="majorHAnsi" w:eastAsiaTheme="minorEastAsia" w:hAnsiTheme="majorHAnsi" w:cstheme="majorHAnsi"/>
              </w:rPr>
            </w:pPr>
            <w:r w:rsidRPr="00201AD6">
              <w:rPr>
                <w:rFonts w:asciiTheme="majorHAnsi" w:eastAsiaTheme="minorEastAsia" w:hAnsiTheme="majorHAnsi" w:cstheme="majorHAnsi"/>
              </w:rPr>
              <w:t>Individual Assessment of Group Project</w:t>
            </w:r>
          </w:p>
        </w:tc>
        <w:tc>
          <w:tcPr>
            <w:tcW w:w="2790" w:type="dxa"/>
            <w:tcBorders>
              <w:top w:val="single" w:sz="4" w:space="0" w:color="auto"/>
              <w:left w:val="single" w:sz="4" w:space="0" w:color="auto"/>
              <w:bottom w:val="single" w:sz="4" w:space="0" w:color="auto"/>
              <w:right w:val="single" w:sz="4" w:space="0" w:color="auto"/>
            </w:tcBorders>
            <w:vAlign w:val="center"/>
          </w:tcPr>
          <w:p w14:paraId="7E6CAD01" w14:textId="471CB469" w:rsidR="00201AD6" w:rsidRPr="00201AD6" w:rsidRDefault="00201AD6" w:rsidP="00201AD6">
            <w:pPr>
              <w:rPr>
                <w:rFonts w:asciiTheme="majorHAnsi" w:eastAsia="Times New Roman" w:hAnsiTheme="majorHAnsi" w:cstheme="majorHAnsi"/>
                <w:sz w:val="20"/>
                <w:szCs w:val="20"/>
                <w:highlight w:val="cyan"/>
              </w:rPr>
            </w:pPr>
            <w:r w:rsidRPr="00201AD6">
              <w:rPr>
                <w:rFonts w:asciiTheme="majorHAnsi" w:eastAsiaTheme="minorEastAsia" w:hAnsiTheme="majorHAnsi" w:cstheme="majorHAnsi"/>
              </w:rPr>
              <w:t>K, V, S, A/P</w:t>
            </w:r>
          </w:p>
        </w:tc>
      </w:tr>
    </w:tbl>
    <w:p w14:paraId="07E4E0A4" w14:textId="03C36BE8"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201AD6">
        <w:rPr>
          <w:rFonts w:asciiTheme="majorHAnsi" w:eastAsiaTheme="minorEastAsia" w:hAnsiTheme="majorHAnsi" w:cstheme="majorHAnsi"/>
          <w:b/>
          <w:bCs/>
          <w:color w:val="272727"/>
        </w:rPr>
        <w:t xml:space="preserve"> 3: </w:t>
      </w:r>
      <w:r w:rsidR="00201AD6" w:rsidRPr="00201AD6">
        <w:rPr>
          <w:rFonts w:asciiTheme="majorHAnsi" w:eastAsiaTheme="minorEastAsia" w:hAnsiTheme="majorHAnsi" w:cstheme="majorHAnsi"/>
          <w:b/>
          <w:bCs/>
          <w:color w:val="272727"/>
        </w:rPr>
        <w:t>Advance Human Rights and Social, Economic, and Environmental Justice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805AEA" w:rsidRPr="00263D57" w14:paraId="78DAF325" w14:textId="77777777" w:rsidTr="00805AEA">
        <w:trPr>
          <w:cantSplit/>
          <w:trHeight w:val="353"/>
          <w:tblHeader/>
        </w:trPr>
        <w:tc>
          <w:tcPr>
            <w:tcW w:w="1800" w:type="dxa"/>
            <w:tcBorders>
              <w:right w:val="single" w:sz="4" w:space="0" w:color="auto"/>
            </w:tcBorders>
            <w:vAlign w:val="center"/>
          </w:tcPr>
          <w:p w14:paraId="728A96F1" w14:textId="0E39C7A7" w:rsidR="00805AEA" w:rsidRPr="00263D57" w:rsidRDefault="00805AEA" w:rsidP="00805AEA">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r>
              <w:rPr>
                <w:rFonts w:asciiTheme="majorHAnsi" w:eastAsiaTheme="minorEastAsia" w:hAnsiTheme="majorHAnsi" w:cstheme="majorHAnsi"/>
                <w:b/>
                <w:bCs/>
                <w:color w:val="272727"/>
                <w:sz w:val="24"/>
                <w:szCs w:val="24"/>
              </w:rPr>
              <w:t>s</w:t>
            </w:r>
          </w:p>
        </w:tc>
        <w:tc>
          <w:tcPr>
            <w:tcW w:w="4865" w:type="dxa"/>
            <w:tcBorders>
              <w:top w:val="single" w:sz="4" w:space="0" w:color="auto"/>
              <w:left w:val="single" w:sz="4" w:space="0" w:color="auto"/>
              <w:bottom w:val="single" w:sz="4" w:space="0" w:color="auto"/>
              <w:right w:val="single" w:sz="4" w:space="0" w:color="auto"/>
            </w:tcBorders>
            <w:vAlign w:val="center"/>
          </w:tcPr>
          <w:p w14:paraId="36D8ED73" w14:textId="54D392A5" w:rsidR="00805AEA" w:rsidRPr="00805AEA" w:rsidRDefault="00805AEA" w:rsidP="00C74A32">
            <w:pPr>
              <w:pStyle w:val="ListParagraph"/>
              <w:numPr>
                <w:ilvl w:val="0"/>
                <w:numId w:val="6"/>
              </w:numPr>
              <w:ind w:left="360"/>
              <w:rPr>
                <w:rFonts w:asciiTheme="majorHAnsi" w:eastAsiaTheme="minorEastAsia" w:hAnsiTheme="majorHAnsi" w:cstheme="majorHAnsi"/>
              </w:rPr>
            </w:pPr>
            <w:r w:rsidRPr="00805AEA">
              <w:rPr>
                <w:rFonts w:asciiTheme="majorHAnsi" w:eastAsiaTheme="minorEastAsia" w:hAnsiTheme="majorHAnsi" w:cstheme="majorHAnsi"/>
              </w:rPr>
              <w:t>Building Community / Mutual Aid Proposal</w:t>
            </w:r>
          </w:p>
          <w:p w14:paraId="49CD9190" w14:textId="2DA7303A" w:rsidR="00805AEA" w:rsidRPr="00805AEA" w:rsidRDefault="00805AEA" w:rsidP="00C74A32">
            <w:pPr>
              <w:pStyle w:val="ListParagraph"/>
              <w:numPr>
                <w:ilvl w:val="0"/>
                <w:numId w:val="6"/>
              </w:numPr>
              <w:ind w:left="360"/>
              <w:rPr>
                <w:rFonts w:asciiTheme="majorHAnsi" w:eastAsiaTheme="minorEastAsia" w:hAnsiTheme="majorHAnsi" w:cstheme="majorHAnsi"/>
              </w:rPr>
            </w:pPr>
            <w:r w:rsidRPr="00805AEA">
              <w:rPr>
                <w:rFonts w:asciiTheme="majorHAnsi" w:eastAsiaTheme="minorEastAsia" w:hAnsiTheme="majorHAnsi" w:cstheme="majorHAnsi"/>
              </w:rPr>
              <w:t>Community-Driven Social Action Campaign</w:t>
            </w:r>
          </w:p>
        </w:tc>
        <w:tc>
          <w:tcPr>
            <w:tcW w:w="2790" w:type="dxa"/>
            <w:tcBorders>
              <w:top w:val="single" w:sz="4" w:space="0" w:color="auto"/>
              <w:left w:val="single" w:sz="4" w:space="0" w:color="auto"/>
              <w:bottom w:val="single" w:sz="4" w:space="0" w:color="auto"/>
              <w:right w:val="single" w:sz="4" w:space="0" w:color="auto"/>
            </w:tcBorders>
            <w:vAlign w:val="center"/>
          </w:tcPr>
          <w:p w14:paraId="6E561E72" w14:textId="76EE2FE5" w:rsidR="00805AEA" w:rsidRPr="00805AEA" w:rsidRDefault="00805AEA" w:rsidP="00805AEA">
            <w:pPr>
              <w:rPr>
                <w:rFonts w:asciiTheme="majorHAnsi" w:eastAsia="Times New Roman" w:hAnsiTheme="majorHAnsi" w:cstheme="majorHAnsi"/>
                <w:sz w:val="20"/>
                <w:szCs w:val="20"/>
              </w:rPr>
            </w:pPr>
            <w:r w:rsidRPr="00805AEA">
              <w:rPr>
                <w:rFonts w:asciiTheme="majorHAnsi" w:eastAsiaTheme="minorEastAsia" w:hAnsiTheme="majorHAnsi" w:cstheme="majorHAnsi"/>
              </w:rPr>
              <w:t>K, V, S, A/P</w:t>
            </w:r>
          </w:p>
        </w:tc>
      </w:tr>
    </w:tbl>
    <w:p w14:paraId="0EEF52C9" w14:textId="20EDA792" w:rsidR="00263D57" w:rsidRPr="00263D57" w:rsidRDefault="00263D57" w:rsidP="00263D57">
      <w:pPr>
        <w:widowControl w:val="0"/>
        <w:spacing w:before="120" w:after="120" w:line="240" w:lineRule="auto"/>
        <w:ind w:left="144"/>
        <w:rPr>
          <w:rFonts w:ascii="Calibri Light" w:eastAsia="Times New Roman" w:hAnsi="Calibri Light" w:cs="Calibri Light"/>
          <w:b/>
          <w:bCs/>
          <w:lang w:eastAsia="zh-CN"/>
        </w:rPr>
      </w:pPr>
      <w:r w:rsidRPr="00263D57">
        <w:rPr>
          <w:rFonts w:ascii="Calibri Light" w:eastAsiaTheme="minorEastAsia" w:hAnsi="Calibri Light" w:cs="Calibri Light"/>
          <w:b/>
          <w:bCs/>
          <w:color w:val="272727"/>
        </w:rPr>
        <w:t xml:space="preserve">Competency </w:t>
      </w:r>
      <w:r w:rsidR="00201AD6">
        <w:rPr>
          <w:rFonts w:ascii="Calibri Light" w:eastAsiaTheme="minorEastAsia" w:hAnsi="Calibri Light" w:cs="Calibri Light"/>
          <w:b/>
          <w:bCs/>
          <w:color w:val="272727"/>
        </w:rPr>
        <w:t xml:space="preserve">6: </w:t>
      </w:r>
      <w:r w:rsidR="00201AD6" w:rsidRPr="00201AD6">
        <w:rPr>
          <w:rFonts w:ascii="Calibri Light" w:eastAsiaTheme="minorEastAsia" w:hAnsi="Calibri Light" w:cs="Calibri Light"/>
          <w:b/>
          <w:bCs/>
          <w:color w:val="272727"/>
        </w:rPr>
        <w:t>Engage in Policy Practice</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865"/>
        <w:gridCol w:w="2790"/>
      </w:tblGrid>
      <w:tr w:rsidR="0090593A" w:rsidRPr="00263D57" w14:paraId="3FCDADEB" w14:textId="77777777" w:rsidTr="0090593A">
        <w:trPr>
          <w:cantSplit/>
          <w:trHeight w:val="391"/>
          <w:tblHeader/>
        </w:trPr>
        <w:tc>
          <w:tcPr>
            <w:tcW w:w="1800" w:type="dxa"/>
            <w:tcBorders>
              <w:right w:val="single" w:sz="4" w:space="0" w:color="auto"/>
            </w:tcBorders>
            <w:vAlign w:val="center"/>
          </w:tcPr>
          <w:p w14:paraId="0E47A0D8" w14:textId="0837FD10" w:rsidR="0090593A" w:rsidRPr="00263D57" w:rsidRDefault="0090593A" w:rsidP="0090593A">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r>
              <w:rPr>
                <w:rFonts w:asciiTheme="majorHAnsi" w:eastAsiaTheme="minorEastAsia" w:hAnsiTheme="majorHAnsi" w:cstheme="majorHAnsi"/>
                <w:b/>
                <w:bCs/>
                <w:color w:val="272727"/>
              </w:rPr>
              <w:t>s</w:t>
            </w:r>
          </w:p>
        </w:tc>
        <w:tc>
          <w:tcPr>
            <w:tcW w:w="4865" w:type="dxa"/>
            <w:tcBorders>
              <w:top w:val="single" w:sz="4" w:space="0" w:color="auto"/>
              <w:left w:val="single" w:sz="4" w:space="0" w:color="auto"/>
              <w:bottom w:val="single" w:sz="4" w:space="0" w:color="auto"/>
              <w:right w:val="single" w:sz="4" w:space="0" w:color="auto"/>
            </w:tcBorders>
            <w:vAlign w:val="center"/>
          </w:tcPr>
          <w:p w14:paraId="20ADEC6A" w14:textId="627029A5" w:rsidR="0090593A" w:rsidRPr="0090593A" w:rsidRDefault="0090593A" w:rsidP="00C74A32">
            <w:pPr>
              <w:pStyle w:val="ListParagraph"/>
              <w:numPr>
                <w:ilvl w:val="0"/>
                <w:numId w:val="7"/>
              </w:numPr>
              <w:ind w:left="360"/>
              <w:rPr>
                <w:rFonts w:asciiTheme="majorHAnsi" w:eastAsiaTheme="minorEastAsia" w:hAnsiTheme="majorHAnsi" w:cstheme="majorHAnsi"/>
              </w:rPr>
            </w:pPr>
            <w:r w:rsidRPr="0090593A">
              <w:rPr>
                <w:rFonts w:asciiTheme="majorHAnsi" w:eastAsiaTheme="minorEastAsia" w:hAnsiTheme="majorHAnsi" w:cstheme="majorHAnsi"/>
              </w:rPr>
              <w:t>Community Assessment</w:t>
            </w:r>
          </w:p>
          <w:p w14:paraId="5A347769" w14:textId="6394E709" w:rsidR="0090593A" w:rsidRPr="0090593A" w:rsidRDefault="0090593A" w:rsidP="00C74A32">
            <w:pPr>
              <w:pStyle w:val="ListParagraph"/>
              <w:numPr>
                <w:ilvl w:val="0"/>
                <w:numId w:val="7"/>
              </w:numPr>
              <w:ind w:left="360"/>
              <w:rPr>
                <w:rFonts w:asciiTheme="majorHAnsi" w:eastAsiaTheme="minorEastAsia" w:hAnsiTheme="majorHAnsi" w:cstheme="majorHAnsi"/>
              </w:rPr>
            </w:pPr>
            <w:r w:rsidRPr="0090593A">
              <w:rPr>
                <w:rFonts w:asciiTheme="majorHAnsi" w:eastAsiaTheme="minorEastAsia" w:hAnsiTheme="majorHAnsi" w:cstheme="majorHAnsi"/>
              </w:rPr>
              <w:t>Building Community / Mutual Aid Proposal</w:t>
            </w:r>
          </w:p>
          <w:p w14:paraId="6CF23E4E" w14:textId="332B6020" w:rsidR="0090593A" w:rsidRPr="0090593A" w:rsidRDefault="0090593A" w:rsidP="00C74A32">
            <w:pPr>
              <w:pStyle w:val="ListParagraph"/>
              <w:widowControl w:val="0"/>
              <w:numPr>
                <w:ilvl w:val="0"/>
                <w:numId w:val="7"/>
              </w:numPr>
              <w:ind w:left="360"/>
              <w:rPr>
                <w:rFonts w:asciiTheme="majorHAnsi" w:eastAsiaTheme="minorEastAsia" w:hAnsiTheme="majorHAnsi" w:cstheme="majorHAnsi"/>
              </w:rPr>
            </w:pPr>
            <w:r>
              <w:rPr>
                <w:rFonts w:asciiTheme="majorHAnsi" w:eastAsiaTheme="minorEastAsia" w:hAnsiTheme="majorHAnsi" w:cstheme="majorHAnsi"/>
              </w:rPr>
              <w:t>Community-Driven</w:t>
            </w:r>
            <w:r w:rsidRPr="0090593A">
              <w:rPr>
                <w:rFonts w:asciiTheme="majorHAnsi" w:eastAsiaTheme="minorEastAsia" w:hAnsiTheme="majorHAnsi" w:cstheme="majorHAnsi"/>
              </w:rPr>
              <w:t xml:space="preserve"> Social Action Campaign</w:t>
            </w:r>
          </w:p>
        </w:tc>
        <w:tc>
          <w:tcPr>
            <w:tcW w:w="2790" w:type="dxa"/>
            <w:tcBorders>
              <w:top w:val="single" w:sz="4" w:space="0" w:color="auto"/>
              <w:left w:val="single" w:sz="4" w:space="0" w:color="auto"/>
              <w:bottom w:val="single" w:sz="4" w:space="0" w:color="auto"/>
              <w:right w:val="single" w:sz="4" w:space="0" w:color="auto"/>
            </w:tcBorders>
            <w:vAlign w:val="center"/>
          </w:tcPr>
          <w:p w14:paraId="244D2D40" w14:textId="0D3A68A4" w:rsidR="0090593A" w:rsidRPr="0090593A" w:rsidRDefault="0090593A" w:rsidP="0090593A">
            <w:pPr>
              <w:rPr>
                <w:rFonts w:asciiTheme="majorHAnsi" w:eastAsia="Times New Roman" w:hAnsiTheme="majorHAnsi" w:cstheme="majorHAnsi"/>
              </w:rPr>
            </w:pPr>
            <w:r w:rsidRPr="0090593A">
              <w:rPr>
                <w:rFonts w:asciiTheme="majorHAnsi" w:eastAsiaTheme="minorEastAsia" w:hAnsiTheme="majorHAnsi" w:cstheme="majorHAnsi"/>
              </w:rPr>
              <w:t>K, V, S, A/P</w:t>
            </w:r>
          </w:p>
        </w:tc>
      </w:tr>
    </w:tbl>
    <w:p w14:paraId="2846C10B" w14:textId="60B20663"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201AD6">
        <w:rPr>
          <w:rFonts w:ascii="Calibri Light" w:eastAsiaTheme="minorEastAsia" w:hAnsi="Calibri Light" w:cs="Calibri Light"/>
          <w:b/>
          <w:bCs/>
          <w:color w:val="272727"/>
        </w:rPr>
        <w:t xml:space="preserve">7: </w:t>
      </w:r>
      <w:r w:rsidR="00201AD6" w:rsidRPr="00201AD6">
        <w:rPr>
          <w:rFonts w:ascii="Calibri Light" w:eastAsiaTheme="minorEastAsia" w:hAnsi="Calibri Light" w:cs="Calibri Light"/>
          <w:b/>
          <w:bCs/>
          <w:color w:val="272727"/>
        </w:rPr>
        <w:t>Assess Individuals, Families, Groups, Organizations</w:t>
      </w:r>
      <w:r w:rsidR="0090593A">
        <w:rPr>
          <w:rFonts w:ascii="Calibri Light" w:eastAsiaTheme="minorEastAsia" w:hAnsi="Calibri Light" w:cs="Calibri Light"/>
          <w:b/>
          <w:bCs/>
          <w:color w:val="272727"/>
        </w:rPr>
        <w:t>,</w:t>
      </w:r>
      <w:r w:rsidR="00201AD6" w:rsidRPr="00201AD6">
        <w:rPr>
          <w:rFonts w:ascii="Calibri Light" w:eastAsiaTheme="minorEastAsia" w:hAnsi="Calibri Light" w:cs="Calibri Light"/>
          <w:b/>
          <w:bCs/>
          <w:color w:val="272727"/>
        </w:rPr>
        <w:t xml:space="preserve">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90593A" w:rsidRPr="00263D57" w14:paraId="71D2721F" w14:textId="77777777" w:rsidTr="0090593A">
        <w:trPr>
          <w:cantSplit/>
          <w:trHeight w:val="362"/>
          <w:tblHeader/>
        </w:trPr>
        <w:tc>
          <w:tcPr>
            <w:tcW w:w="1800" w:type="dxa"/>
            <w:tcBorders>
              <w:right w:val="single" w:sz="4" w:space="0" w:color="auto"/>
            </w:tcBorders>
            <w:vAlign w:val="center"/>
          </w:tcPr>
          <w:p w14:paraId="3D68993D" w14:textId="7EF1AE82" w:rsidR="0090593A" w:rsidRPr="00263D57" w:rsidRDefault="0090593A" w:rsidP="0090593A">
            <w:pPr>
              <w:widowControl w:val="0"/>
              <w:rPr>
                <w:rFonts w:asciiTheme="majorHAnsi" w:eastAsiaTheme="minorEastAsia" w:hAnsiTheme="majorHAnsi" w:cstheme="majorHAnsi"/>
                <w:color w:val="000000" w:themeColor="text1"/>
              </w:rPr>
            </w:pPr>
            <w:bookmarkStart w:id="0" w:name="_Hlk93930345"/>
            <w:r w:rsidRPr="00263D57">
              <w:rPr>
                <w:rFonts w:asciiTheme="majorHAnsi" w:eastAsiaTheme="minorEastAsia" w:hAnsiTheme="majorHAnsi" w:cstheme="majorHAnsi"/>
                <w:b/>
                <w:bCs/>
                <w:color w:val="272727"/>
              </w:rPr>
              <w:t>Assignment</w:t>
            </w:r>
            <w:r w:rsidR="00C27461">
              <w:rPr>
                <w:rFonts w:asciiTheme="majorHAnsi" w:eastAsiaTheme="minorEastAsia" w:hAnsiTheme="majorHAnsi" w:cstheme="majorHAnsi"/>
                <w:b/>
                <w:bCs/>
                <w:color w:val="272727"/>
              </w:rPr>
              <w:t>s</w:t>
            </w:r>
          </w:p>
        </w:tc>
        <w:tc>
          <w:tcPr>
            <w:tcW w:w="4865" w:type="dxa"/>
            <w:tcBorders>
              <w:top w:val="single" w:sz="4" w:space="0" w:color="auto"/>
              <w:left w:val="single" w:sz="4" w:space="0" w:color="auto"/>
              <w:bottom w:val="single" w:sz="4" w:space="0" w:color="auto"/>
              <w:right w:val="single" w:sz="4" w:space="0" w:color="auto"/>
            </w:tcBorders>
            <w:vAlign w:val="center"/>
          </w:tcPr>
          <w:p w14:paraId="0E4D815C" w14:textId="3215D1C3" w:rsidR="0090593A" w:rsidRPr="0090593A" w:rsidRDefault="0090593A" w:rsidP="00C74A32">
            <w:pPr>
              <w:pStyle w:val="ListParagraph"/>
              <w:numPr>
                <w:ilvl w:val="0"/>
                <w:numId w:val="8"/>
              </w:numPr>
              <w:ind w:left="360"/>
              <w:rPr>
                <w:rFonts w:asciiTheme="majorHAnsi" w:eastAsiaTheme="minorEastAsia" w:hAnsiTheme="majorHAnsi" w:cstheme="majorHAnsi"/>
              </w:rPr>
            </w:pPr>
            <w:r w:rsidRPr="0090593A">
              <w:rPr>
                <w:rFonts w:asciiTheme="majorHAnsi" w:eastAsiaTheme="minorEastAsia" w:hAnsiTheme="majorHAnsi" w:cstheme="majorHAnsi"/>
              </w:rPr>
              <w:t>Group Project Proposal</w:t>
            </w:r>
          </w:p>
          <w:p w14:paraId="70CB959E" w14:textId="4E6867D5" w:rsidR="0090593A" w:rsidRPr="0090593A" w:rsidRDefault="0090593A" w:rsidP="00C74A32">
            <w:pPr>
              <w:pStyle w:val="ListParagraph"/>
              <w:widowControl w:val="0"/>
              <w:numPr>
                <w:ilvl w:val="0"/>
                <w:numId w:val="8"/>
              </w:numPr>
              <w:ind w:left="360"/>
              <w:rPr>
                <w:rFonts w:asciiTheme="majorHAnsi" w:eastAsiaTheme="minorEastAsia" w:hAnsiTheme="majorHAnsi" w:cstheme="majorHAnsi"/>
              </w:rPr>
            </w:pPr>
            <w:r w:rsidRPr="0090593A">
              <w:rPr>
                <w:rFonts w:asciiTheme="majorHAnsi" w:eastAsiaTheme="minorEastAsia" w:hAnsiTheme="majorHAnsi" w:cstheme="majorHAnsi"/>
              </w:rPr>
              <w:t>Community Assessment</w:t>
            </w:r>
          </w:p>
        </w:tc>
        <w:tc>
          <w:tcPr>
            <w:tcW w:w="2803" w:type="dxa"/>
            <w:tcBorders>
              <w:top w:val="single" w:sz="4" w:space="0" w:color="auto"/>
              <w:left w:val="single" w:sz="4" w:space="0" w:color="auto"/>
              <w:bottom w:val="single" w:sz="4" w:space="0" w:color="auto"/>
              <w:right w:val="single" w:sz="4" w:space="0" w:color="auto"/>
            </w:tcBorders>
            <w:vAlign w:val="center"/>
          </w:tcPr>
          <w:p w14:paraId="4D37D425" w14:textId="1664462D" w:rsidR="0090593A" w:rsidRPr="0090593A" w:rsidRDefault="0090593A" w:rsidP="0090593A">
            <w:pPr>
              <w:rPr>
                <w:rFonts w:asciiTheme="majorHAnsi" w:eastAsia="Times New Roman" w:hAnsiTheme="majorHAnsi" w:cstheme="majorHAnsi"/>
              </w:rPr>
            </w:pPr>
            <w:r w:rsidRPr="0090593A">
              <w:rPr>
                <w:rFonts w:asciiTheme="majorHAnsi" w:eastAsiaTheme="minorEastAsia" w:hAnsiTheme="majorHAnsi" w:cstheme="majorHAnsi"/>
              </w:rPr>
              <w:t>K, V, S, A/P</w:t>
            </w:r>
          </w:p>
        </w:tc>
      </w:tr>
    </w:tbl>
    <w:p w14:paraId="2A0D26D3" w14:textId="3CE6D7CD" w:rsidR="00263D57" w:rsidRPr="00263D57" w:rsidRDefault="008D1AB6" w:rsidP="00263D57">
      <w:pPr>
        <w:widowControl w:val="0"/>
        <w:spacing w:before="120" w:after="120" w:line="240" w:lineRule="auto"/>
        <w:ind w:left="144"/>
        <w:rPr>
          <w:rFonts w:asciiTheme="majorHAnsi" w:eastAsia="Times New Roman" w:hAnsiTheme="majorHAnsi" w:cstheme="majorHAnsi"/>
          <w:b/>
          <w:bCs/>
          <w:color w:val="000000"/>
          <w:sz w:val="24"/>
          <w:szCs w:val="24"/>
        </w:rPr>
      </w:pPr>
      <w:bookmarkStart w:id="1" w:name="_Hlk101511722"/>
      <w:bookmarkEnd w:id="0"/>
      <w:r>
        <w:rPr>
          <w:rFonts w:asciiTheme="majorHAnsi" w:eastAsia="Times New Roman" w:hAnsiTheme="majorHAnsi" w:cstheme="majorHAnsi"/>
          <w:b/>
          <w:bCs/>
          <w:sz w:val="24"/>
          <w:szCs w:val="24"/>
          <w:lang w:eastAsia="zh-CN"/>
        </w:rPr>
        <w:t>Competency</w:t>
      </w:r>
      <w:r w:rsidR="0090593A">
        <w:rPr>
          <w:rFonts w:asciiTheme="majorHAnsi" w:eastAsia="Times New Roman" w:hAnsiTheme="majorHAnsi" w:cstheme="majorHAnsi"/>
          <w:b/>
          <w:bCs/>
          <w:sz w:val="24"/>
          <w:szCs w:val="24"/>
          <w:lang w:eastAsia="zh-CN"/>
        </w:rPr>
        <w:t xml:space="preserve"> 8: </w:t>
      </w:r>
      <w:r w:rsidR="0090593A" w:rsidRPr="0090593A">
        <w:rPr>
          <w:rFonts w:asciiTheme="majorHAnsi" w:eastAsia="Times New Roman" w:hAnsiTheme="majorHAnsi" w:cstheme="majorHAnsi"/>
          <w:b/>
          <w:bCs/>
          <w:sz w:val="24"/>
          <w:szCs w:val="24"/>
          <w:lang w:eastAsia="zh-CN"/>
        </w:rPr>
        <w:t>Intervene with Individuals, Families, Groups, Organizations</w:t>
      </w:r>
      <w:r w:rsidR="00C27461">
        <w:rPr>
          <w:rFonts w:asciiTheme="majorHAnsi" w:eastAsia="Times New Roman" w:hAnsiTheme="majorHAnsi" w:cstheme="majorHAnsi"/>
          <w:b/>
          <w:bCs/>
          <w:sz w:val="24"/>
          <w:szCs w:val="24"/>
          <w:lang w:eastAsia="zh-CN"/>
        </w:rPr>
        <w:t>,</w:t>
      </w:r>
      <w:r w:rsidR="0090593A" w:rsidRPr="0090593A">
        <w:rPr>
          <w:rFonts w:asciiTheme="majorHAnsi" w:eastAsia="Times New Roman" w:hAnsiTheme="majorHAnsi" w:cstheme="majorHAnsi"/>
          <w:b/>
          <w:bCs/>
          <w:sz w:val="24"/>
          <w:szCs w:val="24"/>
          <w:lang w:eastAsia="zh-CN"/>
        </w:rPr>
        <w:t xml:space="preserve">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C27461" w:rsidRPr="00263D57" w14:paraId="01EBCA5A" w14:textId="77777777" w:rsidTr="00C27461">
        <w:trPr>
          <w:cantSplit/>
          <w:trHeight w:val="362"/>
          <w:tblHeader/>
        </w:trPr>
        <w:tc>
          <w:tcPr>
            <w:tcW w:w="1800" w:type="dxa"/>
            <w:tcBorders>
              <w:right w:val="single" w:sz="4" w:space="0" w:color="auto"/>
            </w:tcBorders>
            <w:vAlign w:val="center"/>
          </w:tcPr>
          <w:p w14:paraId="5597284B" w14:textId="18C0A5AB" w:rsidR="00C27461" w:rsidRPr="00263D57" w:rsidRDefault="00C27461" w:rsidP="00C27461">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r>
              <w:rPr>
                <w:rFonts w:asciiTheme="majorHAnsi" w:eastAsiaTheme="minorEastAsia" w:hAnsiTheme="majorHAnsi" w:cstheme="majorHAnsi"/>
                <w:b/>
                <w:bCs/>
                <w:color w:val="272727"/>
              </w:rPr>
              <w:t>s</w:t>
            </w:r>
          </w:p>
        </w:tc>
        <w:tc>
          <w:tcPr>
            <w:tcW w:w="4865" w:type="dxa"/>
            <w:tcBorders>
              <w:top w:val="single" w:sz="4" w:space="0" w:color="auto"/>
              <w:left w:val="single" w:sz="4" w:space="0" w:color="auto"/>
              <w:bottom w:val="single" w:sz="4" w:space="0" w:color="auto"/>
              <w:right w:val="single" w:sz="4" w:space="0" w:color="auto"/>
            </w:tcBorders>
            <w:vAlign w:val="center"/>
          </w:tcPr>
          <w:p w14:paraId="23FF86E7" w14:textId="4C202887" w:rsidR="00C27461" w:rsidRPr="00C27461" w:rsidRDefault="00C27461" w:rsidP="00C74A32">
            <w:pPr>
              <w:pStyle w:val="ListParagraph"/>
              <w:numPr>
                <w:ilvl w:val="0"/>
                <w:numId w:val="9"/>
              </w:numPr>
              <w:ind w:left="360"/>
              <w:rPr>
                <w:rFonts w:asciiTheme="majorHAnsi" w:eastAsiaTheme="minorEastAsia" w:hAnsiTheme="majorHAnsi" w:cstheme="majorHAnsi"/>
              </w:rPr>
            </w:pPr>
            <w:r w:rsidRPr="00C27461">
              <w:rPr>
                <w:rFonts w:asciiTheme="majorHAnsi" w:eastAsiaTheme="minorEastAsia" w:hAnsiTheme="majorHAnsi" w:cstheme="majorHAnsi"/>
              </w:rPr>
              <w:t>Building Community / Mutual Aid Proposal</w:t>
            </w:r>
          </w:p>
          <w:p w14:paraId="22F1B591" w14:textId="723A2D40" w:rsidR="00C27461" w:rsidRPr="00C27461" w:rsidRDefault="00C27461" w:rsidP="00C74A32">
            <w:pPr>
              <w:pStyle w:val="ListParagraph"/>
              <w:widowControl w:val="0"/>
              <w:numPr>
                <w:ilvl w:val="0"/>
                <w:numId w:val="9"/>
              </w:numPr>
              <w:ind w:left="360"/>
              <w:rPr>
                <w:rFonts w:asciiTheme="majorHAnsi" w:eastAsiaTheme="minorEastAsia" w:hAnsiTheme="majorHAnsi" w:cstheme="majorHAnsi"/>
              </w:rPr>
            </w:pPr>
            <w:r>
              <w:rPr>
                <w:rFonts w:asciiTheme="majorHAnsi" w:eastAsiaTheme="minorEastAsia" w:hAnsiTheme="majorHAnsi" w:cstheme="majorHAnsi"/>
              </w:rPr>
              <w:t>Community-Driven</w:t>
            </w:r>
            <w:r w:rsidRPr="00C27461">
              <w:rPr>
                <w:rFonts w:asciiTheme="majorHAnsi" w:eastAsiaTheme="minorEastAsia" w:hAnsiTheme="majorHAnsi" w:cstheme="majorHAnsi"/>
              </w:rPr>
              <w:t xml:space="preserve"> Social Action Campaign</w:t>
            </w:r>
          </w:p>
        </w:tc>
        <w:tc>
          <w:tcPr>
            <w:tcW w:w="2803" w:type="dxa"/>
            <w:tcBorders>
              <w:top w:val="single" w:sz="4" w:space="0" w:color="auto"/>
              <w:left w:val="single" w:sz="4" w:space="0" w:color="auto"/>
              <w:bottom w:val="single" w:sz="4" w:space="0" w:color="auto"/>
              <w:right w:val="single" w:sz="4" w:space="0" w:color="auto"/>
            </w:tcBorders>
            <w:vAlign w:val="center"/>
          </w:tcPr>
          <w:p w14:paraId="2DCF39DE" w14:textId="68DA2994" w:rsidR="00C27461" w:rsidRPr="00C27461" w:rsidRDefault="00C27461" w:rsidP="00C27461">
            <w:pPr>
              <w:rPr>
                <w:rFonts w:asciiTheme="majorHAnsi" w:eastAsia="Times New Roman" w:hAnsiTheme="majorHAnsi" w:cstheme="majorHAnsi"/>
              </w:rPr>
            </w:pPr>
            <w:r w:rsidRPr="00C27461">
              <w:rPr>
                <w:rFonts w:asciiTheme="majorHAnsi" w:eastAsiaTheme="minorEastAsia" w:hAnsiTheme="majorHAnsi" w:cstheme="majorHAnsi"/>
              </w:rPr>
              <w:t>K, V, S, A/P</w:t>
            </w:r>
          </w:p>
        </w:tc>
      </w:tr>
    </w:tbl>
    <w:bookmarkEnd w:id="1"/>
    <w:p w14:paraId="42A8A4D3" w14:textId="77777777"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5AC80E83"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47E1ABF4"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378E8CDA" w14:textId="77777777" w:rsidR="00263D57" w:rsidRPr="00263D57" w:rsidRDefault="00263D57" w:rsidP="00C74A32">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72BE5F88" w14:textId="77777777" w:rsidR="00263D57" w:rsidRPr="00263D57" w:rsidRDefault="00263D57" w:rsidP="00C74A32">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0C63EA88" w14:textId="77777777" w:rsidR="00263D57" w:rsidRPr="00263D57" w:rsidRDefault="00263D57" w:rsidP="00C74A32">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70291C46" w14:textId="77777777" w:rsidR="00263D57" w:rsidRPr="00263D57" w:rsidRDefault="00263D57" w:rsidP="00263D57">
      <w:pPr>
        <w:widowControl w:val="0"/>
        <w:tabs>
          <w:tab w:val="left" w:pos="-720"/>
        </w:tabs>
        <w:suppressAutoHyphens/>
        <w:spacing w:after="0" w:line="240" w:lineRule="auto"/>
        <w:rPr>
          <w:rFonts w:ascii="Calibri Light" w:eastAsia="Times New Roman" w:hAnsi="Calibri Light" w:cs="Calibri Light"/>
        </w:rPr>
      </w:pPr>
    </w:p>
    <w:p w14:paraId="742EA476" w14:textId="77777777" w:rsidR="00263D57" w:rsidRPr="00263D57" w:rsidRDefault="00263D57" w:rsidP="00805B2B">
      <w:pPr>
        <w:widowControl w:val="0"/>
        <w:spacing w:after="0" w:line="240" w:lineRule="auto"/>
        <w:ind w:left="144"/>
        <w:contextualSpacing/>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3C682699"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029D8C6F" w14:textId="77777777" w:rsidR="00263D57" w:rsidRPr="00263D57" w:rsidRDefault="00263D57" w:rsidP="00C74A3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7121316C" w14:textId="77777777" w:rsidR="00263D57" w:rsidRPr="00263D57" w:rsidRDefault="00263D57" w:rsidP="00C74A3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2171F7CC" w14:textId="77777777" w:rsidR="00263D57" w:rsidRPr="00263D57" w:rsidRDefault="00263D57" w:rsidP="00C74A3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2C3C0562" w14:textId="77777777" w:rsidR="00263D57" w:rsidRPr="00263D57" w:rsidRDefault="00263D57" w:rsidP="00C74A3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15A743E4" w14:textId="77777777" w:rsidR="00263D57" w:rsidRPr="00263D57" w:rsidRDefault="00263D57" w:rsidP="00C74A3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4CE439A6" w14:textId="77777777" w:rsidR="00263D57" w:rsidRPr="00263D57" w:rsidRDefault="00263D57" w:rsidP="00C74A3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lastRenderedPageBreak/>
        <w:t xml:space="preserve">Adobe Acrobat </w:t>
      </w:r>
    </w:p>
    <w:p w14:paraId="6A847B81" w14:textId="77777777" w:rsidR="00263D57" w:rsidRPr="00263D57" w:rsidRDefault="00263D57" w:rsidP="00C74A32">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7782FAC5"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2" w:name="_Hlk97204404"/>
      <w:r w:rsidRPr="00CC37F0">
        <w:rPr>
          <w:rFonts w:asciiTheme="majorHAnsi" w:hAnsiTheme="majorHAnsi" w:cstheme="majorHAnsi"/>
          <w:b/>
          <w:bCs/>
          <w:color w:val="922247"/>
          <w:shd w:val="clear" w:color="auto" w:fill="FFFFFF"/>
        </w:rPr>
        <w:t>POLICIES &amp; RESOURCES</w:t>
      </w:r>
    </w:p>
    <w:p w14:paraId="76DB61E2"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594700EE"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13FB7E9C"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3234D979"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3087D6A4"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664229B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13465C85"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0D581F67"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08B97808"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4E3E749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4D0AB837"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2F49F225"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 safe space is ideally one where the expression of identity and experience can exist and be affirmed without fear of repercussion and without the pressure to educate. While learning may occur in these spaces, the ultimate goal </w:t>
      </w:r>
      <w:r w:rsidRPr="00263D57">
        <w:rPr>
          <w:rFonts w:ascii="Calibri Light" w:eastAsia="Times New Roman" w:hAnsi="Calibri Light" w:cs="Calibri Light"/>
        </w:rPr>
        <w:lastRenderedPageBreak/>
        <w:t>is to provide support. A brave space encourages dialogue. Recognizing differences and holding each person accountable to do the work of sharing experiences and coming to new understandings - a feat that’s often hard, and typically uncomfortable.</w:t>
      </w:r>
    </w:p>
    <w:p w14:paraId="42DB38F4"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6F24B55D"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6E4EB0F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5BE8ABA8"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080E2C78"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22CCA24E" w14:textId="77777777" w:rsidR="00263D57" w:rsidRPr="0071641D" w:rsidRDefault="00263D57" w:rsidP="00263D57">
      <w:pPr>
        <w:widowControl w:val="0"/>
        <w:spacing w:before="120" w:after="120" w:line="240" w:lineRule="auto"/>
        <w:rPr>
          <w:rFonts w:asciiTheme="majorHAnsi" w:eastAsia="Times New Roman" w:hAnsiTheme="majorHAnsi" w:cstheme="majorHAnsi"/>
          <w:b/>
        </w:rPr>
      </w:pPr>
      <w:r w:rsidRPr="0071641D">
        <w:rPr>
          <w:rFonts w:asciiTheme="majorHAnsi" w:eastAsia="Times New Roman" w:hAnsiTheme="majorHAnsi" w:cstheme="majorHAnsi"/>
          <w:b/>
        </w:rPr>
        <w:t>Privacy Policy – FERPA</w:t>
      </w:r>
    </w:p>
    <w:p w14:paraId="1F7B5258" w14:textId="77777777" w:rsidR="00263D57" w:rsidRPr="0071641D" w:rsidRDefault="00263D57" w:rsidP="00263D57">
      <w:pPr>
        <w:widowControl w:val="0"/>
        <w:spacing w:after="0" w:line="240" w:lineRule="auto"/>
        <w:ind w:left="144"/>
        <w:rPr>
          <w:rFonts w:asciiTheme="majorHAnsi" w:eastAsia="Times New Roman" w:hAnsiTheme="majorHAnsi" w:cstheme="majorHAnsi"/>
        </w:rPr>
      </w:pPr>
      <w:r w:rsidRPr="0071641D">
        <w:rPr>
          <w:rFonts w:asciiTheme="majorHAnsi" w:eastAsia="Times New Roman" w:hAnsiTheme="majorHAnsi" w:cstheme="majorHAnsi"/>
        </w:rPr>
        <w:t xml:space="preserve">FERPA (Family Educational Rights and Privacy Act) is a federal law that protects the privacy of students and educational records. To learn more about students’ privacy rights visit the </w:t>
      </w:r>
      <w:hyperlink r:id="rId14" w:history="1">
        <w:r w:rsidRPr="0071641D">
          <w:rPr>
            <w:rFonts w:asciiTheme="majorHAnsi" w:eastAsiaTheme="majorEastAsia" w:hAnsiTheme="majorHAnsi" w:cstheme="majorHAnsi"/>
            <w:color w:val="0000FF"/>
            <w:u w:val="single"/>
          </w:rPr>
          <w:t>FERPA Act</w:t>
        </w:r>
        <w:r w:rsidRPr="0071641D">
          <w:rPr>
            <w:rFonts w:asciiTheme="majorHAnsi" w:eastAsia="Times New Roman" w:hAnsiTheme="majorHAnsi" w:cstheme="majorHAnsi"/>
            <w:i/>
            <w:iCs/>
            <w:color w:val="0000FF"/>
            <w:u w:val="single"/>
          </w:rPr>
          <w:t xml:space="preserve"> </w:t>
        </w:r>
        <w:r w:rsidRPr="0071641D">
          <w:rPr>
            <w:rFonts w:asciiTheme="majorHAnsi" w:eastAsia="Times New Roman" w:hAnsiTheme="majorHAnsi" w:cstheme="majorHAnsi"/>
            <w:color w:val="0000FF"/>
            <w:u w:val="single"/>
          </w:rPr>
          <w:t>at Loyola University</w:t>
        </w:r>
      </w:hyperlink>
      <w:r w:rsidRPr="0071641D">
        <w:rPr>
          <w:rFonts w:asciiTheme="majorHAnsi" w:eastAsia="Times New Roman" w:hAnsiTheme="majorHAnsi" w:cstheme="majorHAnsi"/>
        </w:rPr>
        <w:t xml:space="preserve"> website or the </w:t>
      </w:r>
      <w:hyperlink r:id="rId15" w:history="1">
        <w:r w:rsidRPr="0071641D">
          <w:rPr>
            <w:rFonts w:asciiTheme="majorHAnsi" w:eastAsiaTheme="majorEastAsia" w:hAnsiTheme="majorHAnsi" w:cstheme="majorHAnsi"/>
            <w:color w:val="0000FF"/>
            <w:u w:val="single"/>
          </w:rPr>
          <w:t>U.S Dept. of Education</w:t>
        </w:r>
        <w:r w:rsidRPr="0071641D">
          <w:rPr>
            <w:rFonts w:asciiTheme="majorHAnsi" w:eastAsia="Times New Roman" w:hAnsiTheme="majorHAnsi" w:cstheme="majorHAnsi"/>
            <w:color w:val="0000FF"/>
            <w:u w:val="single"/>
          </w:rPr>
          <w:t xml:space="preserve"> website</w:t>
        </w:r>
      </w:hyperlink>
      <w:r w:rsidRPr="0071641D">
        <w:rPr>
          <w:rFonts w:asciiTheme="majorHAnsi" w:eastAsia="Times New Roman" w:hAnsiTheme="majorHAnsi" w:cstheme="majorHAnsi"/>
        </w:rPr>
        <w:t>. Loyola University, e-mail, and Learning Management System meet FERPA requirements.</w:t>
      </w:r>
    </w:p>
    <w:p w14:paraId="5912C2CC" w14:textId="77777777" w:rsidR="00263D57" w:rsidRPr="0071641D" w:rsidRDefault="00263D57" w:rsidP="00263D57">
      <w:pPr>
        <w:widowControl w:val="0"/>
        <w:spacing w:before="120" w:after="120" w:line="240" w:lineRule="auto"/>
        <w:rPr>
          <w:rFonts w:asciiTheme="majorHAnsi" w:eastAsia="Times New Roman" w:hAnsiTheme="majorHAnsi" w:cstheme="majorHAnsi"/>
          <w:b/>
          <w:spacing w:val="6"/>
        </w:rPr>
      </w:pPr>
      <w:r w:rsidRPr="0071641D">
        <w:rPr>
          <w:rFonts w:asciiTheme="majorHAnsi" w:eastAsia="Times New Roman" w:hAnsiTheme="majorHAnsi" w:cstheme="majorHAnsi"/>
          <w:b/>
          <w:spacing w:val="6"/>
        </w:rPr>
        <w:t>Third-Party and FERPA</w:t>
      </w:r>
    </w:p>
    <w:p w14:paraId="3FC7FB3A" w14:textId="77777777" w:rsidR="00263D57" w:rsidRPr="0071641D" w:rsidRDefault="00263D57" w:rsidP="00CC37F0">
      <w:pPr>
        <w:widowControl w:val="0"/>
        <w:spacing w:after="0" w:line="240" w:lineRule="auto"/>
        <w:ind w:left="144"/>
        <w:contextualSpacing/>
        <w:rPr>
          <w:rFonts w:asciiTheme="majorHAnsi" w:eastAsia="Times New Roman" w:hAnsiTheme="majorHAnsi" w:cstheme="majorHAnsi"/>
          <w:spacing w:val="6"/>
        </w:rPr>
      </w:pPr>
      <w:r w:rsidRPr="0071641D">
        <w:rPr>
          <w:rFonts w:asciiTheme="majorHAnsi" w:eastAsia="Times New Roman" w:hAnsiTheme="majorHAnsi" w:cstheme="majorHAnsi"/>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75FDC838" w14:textId="77777777" w:rsidR="00263D57" w:rsidRPr="0071641D" w:rsidRDefault="00263D57" w:rsidP="00CC37F0">
      <w:pPr>
        <w:widowControl w:val="0"/>
        <w:spacing w:before="120" w:after="120" w:line="240" w:lineRule="auto"/>
        <w:rPr>
          <w:rFonts w:asciiTheme="majorHAnsi" w:eastAsia="Times New Roman" w:hAnsiTheme="majorHAnsi" w:cstheme="majorHAnsi"/>
          <w:b/>
          <w:iCs/>
        </w:rPr>
      </w:pPr>
      <w:r w:rsidRPr="0071641D">
        <w:rPr>
          <w:rFonts w:asciiTheme="majorHAnsi" w:eastAsia="Times New Roman" w:hAnsiTheme="majorHAnsi" w:cstheme="majorHAnsi"/>
          <w:b/>
          <w:iCs/>
        </w:rPr>
        <w:t>Resources for Writing</w:t>
      </w:r>
    </w:p>
    <w:p w14:paraId="23F6F89E" w14:textId="77777777" w:rsidR="00263D57" w:rsidRPr="0071641D" w:rsidRDefault="00263D57" w:rsidP="00263D57">
      <w:pPr>
        <w:widowControl w:val="0"/>
        <w:spacing w:after="0" w:line="240" w:lineRule="auto"/>
        <w:ind w:left="144"/>
        <w:rPr>
          <w:rFonts w:asciiTheme="majorHAnsi" w:eastAsia="Times New Roman" w:hAnsiTheme="majorHAnsi" w:cstheme="majorHAnsi"/>
          <w:color w:val="0000FF"/>
          <w:u w:val="single"/>
        </w:rPr>
      </w:pPr>
      <w:r w:rsidRPr="0071641D">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71641D">
          <w:rPr>
            <w:rFonts w:asciiTheme="majorHAnsi" w:eastAsiaTheme="majorEastAsia" w:hAnsiTheme="majorHAnsi" w:cstheme="majorHAnsi"/>
            <w:color w:val="0000FF"/>
            <w:u w:val="single"/>
          </w:rPr>
          <w:t>Writing Center Website</w:t>
        </w:r>
      </w:hyperlink>
      <w:r w:rsidRPr="0071641D">
        <w:rPr>
          <w:rFonts w:asciiTheme="majorHAnsi" w:eastAsia="Times New Roman" w:hAnsiTheme="majorHAnsi" w:cstheme="majorHAnsi"/>
        </w:rPr>
        <w:t xml:space="preserve"> for additional information. Services are available at both WTC &amp; LSC. Resources for APA may be found here: </w:t>
      </w:r>
      <w:hyperlink r:id="rId17" w:history="1">
        <w:r w:rsidR="005275FA" w:rsidRPr="0071641D">
          <w:rPr>
            <w:rStyle w:val="Hyperlink"/>
            <w:rFonts w:asciiTheme="majorHAnsi" w:hAnsiTheme="majorHAnsi" w:cstheme="majorHAnsi"/>
          </w:rPr>
          <w:t>http://owl.english.purdue.edu/owl/resource/560/01/</w:t>
        </w:r>
      </w:hyperlink>
    </w:p>
    <w:p w14:paraId="54AC8B02" w14:textId="77777777" w:rsidR="00263D57" w:rsidRPr="0071641D"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71641D">
        <w:rPr>
          <w:rFonts w:asciiTheme="majorHAnsi" w:eastAsia="Times New Roman" w:hAnsiTheme="majorHAnsi" w:cstheme="majorHAnsi"/>
          <w:b/>
          <w:bCs/>
          <w:color w:val="000000" w:themeColor="text1"/>
        </w:rPr>
        <w:t>Help with Technology – Help Desk</w:t>
      </w:r>
    </w:p>
    <w:p w14:paraId="7A5D9BBF" w14:textId="77777777" w:rsidR="00263D57" w:rsidRPr="0071641D" w:rsidRDefault="00263D57" w:rsidP="00263D57">
      <w:pPr>
        <w:widowControl w:val="0"/>
        <w:spacing w:after="0" w:line="240" w:lineRule="auto"/>
        <w:ind w:left="144"/>
        <w:rPr>
          <w:rFonts w:asciiTheme="majorHAnsi" w:eastAsia="Times New Roman" w:hAnsiTheme="majorHAnsi" w:cstheme="majorHAnsi"/>
          <w:bCs/>
        </w:rPr>
      </w:pPr>
      <w:r w:rsidRPr="0071641D">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71641D">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71641D">
          <w:rPr>
            <w:rFonts w:asciiTheme="majorHAnsi" w:eastAsia="Times New Roman" w:hAnsiTheme="majorHAnsi" w:cstheme="majorHAnsi"/>
            <w:bCs/>
            <w:color w:val="0000FF"/>
            <w:u w:val="single"/>
          </w:rPr>
          <w:t>ITSServiceDesk@luc.edu</w:t>
        </w:r>
      </w:hyperlink>
      <w:r w:rsidRPr="0071641D">
        <w:rPr>
          <w:rFonts w:asciiTheme="majorHAnsi" w:eastAsia="Times New Roman" w:hAnsiTheme="majorHAnsi" w:cstheme="majorHAnsi"/>
          <w:bCs/>
        </w:rPr>
        <w:t xml:space="preserve">. Help Desk </w:t>
      </w:r>
      <w:hyperlink r:id="rId19" w:history="1">
        <w:r w:rsidRPr="0071641D">
          <w:rPr>
            <w:rFonts w:asciiTheme="majorHAnsi" w:eastAsiaTheme="majorEastAsia" w:hAnsiTheme="majorHAnsi" w:cstheme="majorHAnsi"/>
            <w:bCs/>
            <w:color w:val="0000FF"/>
            <w:u w:val="single"/>
          </w:rPr>
          <w:t>Support Hours</w:t>
        </w:r>
      </w:hyperlink>
      <w:r w:rsidRPr="0071641D">
        <w:rPr>
          <w:rFonts w:asciiTheme="majorHAnsi" w:eastAsia="Times New Roman" w:hAnsiTheme="majorHAnsi" w:cstheme="majorHAnsi"/>
          <w:bCs/>
        </w:rPr>
        <w:t>.</w:t>
      </w:r>
    </w:p>
    <w:p w14:paraId="742CEE49" w14:textId="77777777" w:rsidR="00263D57" w:rsidRPr="0071641D"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71641D">
        <w:rPr>
          <w:rFonts w:asciiTheme="majorHAnsi" w:eastAsia="Times New Roman" w:hAnsiTheme="majorHAnsi" w:cstheme="majorHAnsi"/>
          <w:b/>
          <w:bCs/>
          <w:color w:val="000000" w:themeColor="text1"/>
        </w:rPr>
        <w:lastRenderedPageBreak/>
        <w:t>Important Contact Information</w:t>
      </w:r>
    </w:p>
    <w:p w14:paraId="7ABE691E" w14:textId="77777777" w:rsidR="00263D57" w:rsidRPr="0071641D" w:rsidRDefault="00263D57" w:rsidP="00263D57">
      <w:pPr>
        <w:widowControl w:val="0"/>
        <w:spacing w:after="0" w:line="240" w:lineRule="auto"/>
        <w:ind w:left="144"/>
        <w:contextualSpacing/>
        <w:rPr>
          <w:rFonts w:asciiTheme="majorHAnsi" w:eastAsia="Times New Roman" w:hAnsiTheme="majorHAnsi" w:cstheme="majorHAnsi"/>
        </w:rPr>
      </w:pPr>
      <w:r w:rsidRPr="0071641D">
        <w:rPr>
          <w:rFonts w:asciiTheme="majorHAnsi" w:eastAsia="Times New Roman" w:hAnsiTheme="majorHAnsi" w:cstheme="majorHAnsi"/>
          <w:spacing w:val="6"/>
        </w:rPr>
        <w:t xml:space="preserve">IT Help Desk: 773-508-4487, </w:t>
      </w:r>
      <w:hyperlink r:id="rId20" w:tgtFrame="_blank" w:history="1">
        <w:r w:rsidRPr="0071641D">
          <w:rPr>
            <w:rFonts w:asciiTheme="majorHAnsi" w:eastAsia="Times New Roman" w:hAnsiTheme="majorHAnsi" w:cstheme="majorHAnsi"/>
            <w:color w:val="0000FF"/>
            <w:spacing w:val="6"/>
            <w:u w:val="single"/>
          </w:rPr>
          <w:t>IT Help Desk Website</w:t>
        </w:r>
      </w:hyperlink>
    </w:p>
    <w:p w14:paraId="75D394D0" w14:textId="77777777" w:rsidR="00263D57" w:rsidRPr="0071641D" w:rsidRDefault="00263D57" w:rsidP="00263D57">
      <w:pPr>
        <w:widowControl w:val="0"/>
        <w:spacing w:after="0" w:line="240" w:lineRule="auto"/>
        <w:ind w:left="144"/>
        <w:contextualSpacing/>
        <w:rPr>
          <w:rFonts w:asciiTheme="majorHAnsi" w:eastAsia="Times New Roman" w:hAnsiTheme="majorHAnsi" w:cstheme="majorHAnsi"/>
        </w:rPr>
      </w:pPr>
      <w:r w:rsidRPr="0071641D">
        <w:rPr>
          <w:rFonts w:asciiTheme="majorHAnsi" w:eastAsia="Times New Roman" w:hAnsiTheme="majorHAnsi" w:cstheme="majorHAnsi"/>
        </w:rPr>
        <w:t xml:space="preserve">Wellness Center: 773- 494-3810,  </w:t>
      </w:r>
      <w:hyperlink r:id="rId21" w:tgtFrame="_blank" w:history="1">
        <w:r w:rsidRPr="0071641D">
          <w:rPr>
            <w:rFonts w:asciiTheme="majorHAnsi" w:eastAsia="Times New Roman" w:hAnsiTheme="majorHAnsi" w:cstheme="majorHAnsi"/>
            <w:color w:val="0000FF"/>
            <w:u w:val="single"/>
          </w:rPr>
          <w:t>Wellness Center Website</w:t>
        </w:r>
      </w:hyperlink>
      <w:r w:rsidRPr="0071641D">
        <w:rPr>
          <w:rFonts w:asciiTheme="majorHAnsi" w:eastAsia="Times New Roman" w:hAnsiTheme="majorHAnsi" w:cstheme="majorHAnsi"/>
        </w:rPr>
        <w:br/>
      </w:r>
      <w:r w:rsidRPr="0071641D">
        <w:rPr>
          <w:rFonts w:asciiTheme="majorHAnsi" w:eastAsia="Times New Roman" w:hAnsiTheme="majorHAnsi" w:cstheme="majorHAnsi"/>
          <w:spacing w:val="6"/>
        </w:rPr>
        <w:t xml:space="preserve">Writing Center: 312-915-6089, </w:t>
      </w:r>
      <w:hyperlink r:id="rId22" w:tgtFrame="_blank" w:history="1">
        <w:r w:rsidRPr="0071641D">
          <w:rPr>
            <w:rFonts w:asciiTheme="majorHAnsi" w:eastAsia="Times New Roman" w:hAnsiTheme="majorHAnsi" w:cstheme="majorHAnsi"/>
            <w:color w:val="0000FF"/>
            <w:spacing w:val="6"/>
            <w:u w:val="single"/>
          </w:rPr>
          <w:t>Writing Center Website</w:t>
        </w:r>
      </w:hyperlink>
      <w:r w:rsidRPr="0071641D">
        <w:rPr>
          <w:rFonts w:asciiTheme="majorHAnsi" w:eastAsia="Times New Roman" w:hAnsiTheme="majorHAnsi" w:cstheme="majorHAnsi"/>
        </w:rPr>
        <w:br/>
      </w:r>
      <w:r w:rsidRPr="0071641D">
        <w:rPr>
          <w:rFonts w:asciiTheme="majorHAnsi" w:eastAsia="Times New Roman" w:hAnsiTheme="majorHAnsi" w:cstheme="majorHAnsi"/>
          <w:spacing w:val="6"/>
        </w:rPr>
        <w:t xml:space="preserve">Tutoring – Academic Excellence: 773-508-7708, </w:t>
      </w:r>
      <w:hyperlink r:id="rId23" w:tgtFrame="_blank" w:history="1">
        <w:r w:rsidRPr="0071641D">
          <w:rPr>
            <w:rFonts w:asciiTheme="majorHAnsi" w:eastAsia="Times New Roman" w:hAnsiTheme="majorHAnsi" w:cstheme="majorHAnsi"/>
            <w:color w:val="0000FF"/>
            <w:spacing w:val="6"/>
            <w:u w:val="single"/>
          </w:rPr>
          <w:t>Tutoring Website</w:t>
        </w:r>
      </w:hyperlink>
      <w:r w:rsidRPr="0071641D">
        <w:rPr>
          <w:rFonts w:asciiTheme="majorHAnsi" w:eastAsia="Times New Roman" w:hAnsiTheme="majorHAnsi" w:cstheme="majorHAnsi"/>
        </w:rPr>
        <w:br/>
      </w:r>
      <w:r w:rsidRPr="0071641D">
        <w:rPr>
          <w:rFonts w:asciiTheme="majorHAnsi" w:eastAsia="Times New Roman" w:hAnsiTheme="majorHAnsi" w:cstheme="majorHAnsi"/>
          <w:spacing w:val="6"/>
        </w:rPr>
        <w:t xml:space="preserve">Ethics Hotline: 1-855-603-6988, </w:t>
      </w:r>
      <w:hyperlink r:id="rId24" w:tgtFrame="_blank" w:history="1">
        <w:r w:rsidRPr="0071641D">
          <w:rPr>
            <w:rFonts w:asciiTheme="majorHAnsi" w:eastAsia="Times New Roman" w:hAnsiTheme="majorHAnsi" w:cstheme="majorHAnsi"/>
            <w:color w:val="0000FF"/>
            <w:spacing w:val="6"/>
            <w:u w:val="single"/>
          </w:rPr>
          <w:t>Ethics Hotline Website</w:t>
        </w:r>
      </w:hyperlink>
      <w:r w:rsidRPr="0071641D">
        <w:rPr>
          <w:rFonts w:asciiTheme="majorHAnsi" w:eastAsia="Times New Roman" w:hAnsiTheme="majorHAnsi" w:cstheme="majorHAnsi"/>
        </w:rPr>
        <w:br/>
      </w:r>
      <w:r w:rsidRPr="0071641D">
        <w:rPr>
          <w:rFonts w:asciiTheme="majorHAnsi" w:eastAsia="Times New Roman" w:hAnsiTheme="majorHAnsi" w:cstheme="majorHAnsi"/>
          <w:spacing w:val="6"/>
        </w:rPr>
        <w:t xml:space="preserve">Military Veteran Student Services: 773-508-7765, </w:t>
      </w:r>
      <w:hyperlink r:id="rId25" w:tgtFrame="_blank" w:history="1">
        <w:r w:rsidRPr="0071641D">
          <w:rPr>
            <w:rFonts w:asciiTheme="majorHAnsi" w:eastAsia="Times New Roman" w:hAnsiTheme="majorHAnsi" w:cstheme="majorHAnsi"/>
            <w:color w:val="0000FF"/>
            <w:spacing w:val="6"/>
            <w:u w:val="single"/>
          </w:rPr>
          <w:t>Veteran Student Services Website</w:t>
        </w:r>
      </w:hyperlink>
      <w:r w:rsidRPr="0071641D">
        <w:rPr>
          <w:rFonts w:asciiTheme="majorHAnsi" w:eastAsia="Times New Roman" w:hAnsiTheme="majorHAnsi" w:cstheme="majorHAnsi"/>
        </w:rPr>
        <w:br/>
      </w:r>
      <w:r w:rsidRPr="0071641D">
        <w:rPr>
          <w:rFonts w:asciiTheme="majorHAnsi" w:eastAsia="Times New Roman" w:hAnsiTheme="majorHAnsi" w:cstheme="majorHAnsi"/>
          <w:spacing w:val="6"/>
        </w:rPr>
        <w:t xml:space="preserve">Library: 312-915-6622, </w:t>
      </w:r>
      <w:hyperlink r:id="rId26" w:tgtFrame="_blank" w:history="1">
        <w:r w:rsidRPr="0071641D">
          <w:rPr>
            <w:rFonts w:asciiTheme="majorHAnsi" w:eastAsia="Times New Roman" w:hAnsiTheme="majorHAnsi" w:cstheme="majorHAnsi"/>
            <w:color w:val="0000FF"/>
            <w:spacing w:val="6"/>
            <w:u w:val="single"/>
          </w:rPr>
          <w:t>Library Website</w:t>
        </w:r>
      </w:hyperlink>
      <w:r w:rsidRPr="0071641D">
        <w:rPr>
          <w:rFonts w:asciiTheme="majorHAnsi" w:eastAsia="Times New Roman" w:hAnsiTheme="majorHAnsi" w:cstheme="majorHAnsi"/>
        </w:rPr>
        <w:t> </w:t>
      </w:r>
    </w:p>
    <w:p w14:paraId="5100E593" w14:textId="77777777" w:rsidR="00263D57" w:rsidRPr="0071641D" w:rsidRDefault="00263D57" w:rsidP="00263D57">
      <w:pPr>
        <w:widowControl w:val="0"/>
        <w:spacing w:after="0" w:line="240" w:lineRule="auto"/>
        <w:ind w:left="144"/>
        <w:contextualSpacing/>
        <w:rPr>
          <w:rFonts w:asciiTheme="majorHAnsi" w:eastAsia="Times New Roman" w:hAnsiTheme="majorHAnsi" w:cstheme="majorHAnsi"/>
          <w:color w:val="0000FF"/>
          <w:spacing w:val="6"/>
          <w:u w:val="single"/>
        </w:rPr>
      </w:pPr>
      <w:r w:rsidRPr="0071641D">
        <w:rPr>
          <w:rFonts w:asciiTheme="majorHAnsi" w:eastAsia="Times New Roman" w:hAnsiTheme="majorHAnsi" w:cstheme="majorHAnsi"/>
          <w:spacing w:val="6"/>
        </w:rPr>
        <w:t xml:space="preserve">Students Accessibility Center: 773-508-3700, </w:t>
      </w:r>
      <w:hyperlink r:id="rId27" w:tgtFrame="_blank" w:history="1">
        <w:r w:rsidRPr="0071641D">
          <w:rPr>
            <w:rFonts w:asciiTheme="majorHAnsi" w:eastAsia="Times New Roman" w:hAnsiTheme="majorHAnsi" w:cstheme="majorHAnsi"/>
            <w:color w:val="0000FF"/>
            <w:spacing w:val="6"/>
            <w:u w:val="single"/>
          </w:rPr>
          <w:t>Students Accessibility Center Website</w:t>
        </w:r>
      </w:hyperlink>
    </w:p>
    <w:p w14:paraId="2A74158A" w14:textId="77777777" w:rsidR="00263D57" w:rsidRPr="0071641D" w:rsidRDefault="00263D57" w:rsidP="00263D57">
      <w:pPr>
        <w:widowControl w:val="0"/>
        <w:spacing w:before="240" w:after="120" w:line="240" w:lineRule="auto"/>
        <w:ind w:firstLine="72"/>
        <w:rPr>
          <w:rFonts w:asciiTheme="majorHAnsi" w:eastAsia="Times New Roman" w:hAnsiTheme="majorHAnsi" w:cstheme="majorHAnsi"/>
          <w:b/>
          <w:bCs/>
          <w:color w:val="C00000"/>
        </w:rPr>
      </w:pPr>
      <w:r w:rsidRPr="0071641D">
        <w:rPr>
          <w:rFonts w:asciiTheme="majorHAnsi" w:eastAsia="Times New Roman" w:hAnsiTheme="majorHAnsi" w:cstheme="majorHAnsi"/>
          <w:b/>
          <w:bCs/>
          <w:color w:val="922247"/>
        </w:rPr>
        <w:t>ACADEMIC INTEGRITY, GRADING &amp; ASSIGNMENTS</w:t>
      </w:r>
    </w:p>
    <w:p w14:paraId="426B2081" w14:textId="77777777" w:rsidR="00263D57" w:rsidRPr="0071641D" w:rsidRDefault="00263D57" w:rsidP="00263D57">
      <w:pPr>
        <w:widowControl w:val="0"/>
        <w:spacing w:before="120" w:after="120" w:line="240" w:lineRule="auto"/>
        <w:ind w:firstLine="72"/>
        <w:rPr>
          <w:rFonts w:asciiTheme="majorHAnsi" w:eastAsia="Times New Roman" w:hAnsiTheme="majorHAnsi" w:cstheme="majorHAnsi"/>
          <w:b/>
          <w:bCs/>
        </w:rPr>
      </w:pPr>
      <w:r w:rsidRPr="0071641D">
        <w:rPr>
          <w:rFonts w:asciiTheme="majorHAnsi" w:eastAsia="Times New Roman" w:hAnsiTheme="majorHAnsi" w:cstheme="majorHAnsi"/>
          <w:b/>
          <w:bCs/>
        </w:rPr>
        <w:t>Academic Integrity and Plagiarism</w:t>
      </w:r>
    </w:p>
    <w:p w14:paraId="22CAD8BF" w14:textId="77777777" w:rsidR="00263D57" w:rsidRPr="0071641D" w:rsidRDefault="00263D57" w:rsidP="00263D57">
      <w:pPr>
        <w:widowControl w:val="0"/>
        <w:spacing w:after="0" w:line="240" w:lineRule="auto"/>
        <w:ind w:left="144"/>
        <w:rPr>
          <w:rFonts w:asciiTheme="majorHAnsi" w:eastAsia="Times New Roman" w:hAnsiTheme="majorHAnsi" w:cstheme="majorHAnsi"/>
        </w:rPr>
      </w:pPr>
      <w:r w:rsidRPr="0071641D">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71641D">
          <w:rPr>
            <w:rFonts w:asciiTheme="majorHAnsi" w:eastAsiaTheme="majorEastAsia" w:hAnsiTheme="majorHAnsi" w:cstheme="majorHAnsi"/>
            <w:color w:val="0000FF"/>
            <w:u w:val="single"/>
          </w:rPr>
          <w:t>information on plagiarism</w:t>
        </w:r>
      </w:hyperlink>
      <w:r w:rsidRPr="0071641D">
        <w:rPr>
          <w:rFonts w:asciiTheme="majorHAnsi" w:eastAsia="Times New Roman" w:hAnsiTheme="majorHAnsi" w:cstheme="majorHAnsi"/>
        </w:rPr>
        <w:t>.</w:t>
      </w:r>
    </w:p>
    <w:p w14:paraId="5AE9CFBB" w14:textId="77777777" w:rsidR="00263D57" w:rsidRPr="0071641D" w:rsidRDefault="00263D57" w:rsidP="00263D57">
      <w:pPr>
        <w:widowControl w:val="0"/>
        <w:spacing w:after="0" w:line="240" w:lineRule="auto"/>
        <w:ind w:left="144" w:hanging="180"/>
        <w:rPr>
          <w:rFonts w:asciiTheme="majorHAnsi" w:eastAsia="Times New Roman" w:hAnsiTheme="majorHAnsi" w:cstheme="majorHAnsi"/>
        </w:rPr>
      </w:pPr>
    </w:p>
    <w:p w14:paraId="56D3298D" w14:textId="77777777" w:rsidR="00263D57" w:rsidRPr="0071641D" w:rsidRDefault="00263D57" w:rsidP="00263D57">
      <w:pPr>
        <w:widowControl w:val="0"/>
        <w:spacing w:after="0" w:line="240" w:lineRule="auto"/>
        <w:ind w:left="144"/>
        <w:rPr>
          <w:rFonts w:asciiTheme="majorHAnsi" w:eastAsia="Times New Roman" w:hAnsiTheme="majorHAnsi" w:cstheme="majorHAnsi"/>
        </w:rPr>
      </w:pPr>
      <w:r w:rsidRPr="0071641D">
        <w:rPr>
          <w:rFonts w:asciiTheme="majorHAnsi" w:eastAsia="Times New Roman" w:hAnsiTheme="majorHAnsi" w:cstheme="majorHAnsi"/>
        </w:rPr>
        <w:t>Plagiarism is a serious ethical violation, the consequences of which can be a failure of a specific class and/or expulsion from the school</w:t>
      </w:r>
      <w:r w:rsidRPr="0071641D">
        <w:rPr>
          <w:rFonts w:asciiTheme="majorHAnsi" w:eastAsia="Times New Roman" w:hAnsiTheme="majorHAnsi" w:cstheme="majorHAnsi"/>
          <w:b/>
          <w:bCs/>
        </w:rPr>
        <w:t xml:space="preserve">.  </w:t>
      </w:r>
      <w:r w:rsidRPr="0071641D">
        <w:rPr>
          <w:rFonts w:asciiTheme="majorHAnsi" w:eastAsia="Times New Roman" w:hAnsiTheme="majorHAnsi" w:cstheme="majorHAnsi"/>
        </w:rPr>
        <w:t xml:space="preserve">Responsibilities of Academic Honesty are detailed in </w:t>
      </w:r>
      <w:hyperlink r:id="rId29" w:history="1">
        <w:r w:rsidRPr="0071641D">
          <w:rPr>
            <w:rFonts w:asciiTheme="majorHAnsi" w:eastAsiaTheme="majorEastAsia" w:hAnsiTheme="majorHAnsi" w:cstheme="majorHAnsi"/>
            <w:color w:val="0000FF"/>
            <w:u w:val="single"/>
          </w:rPr>
          <w:t>the LUC BSW &amp; MSW Student Handbooks</w:t>
        </w:r>
      </w:hyperlink>
      <w:r w:rsidRPr="0071641D">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71641D">
          <w:rPr>
            <w:rFonts w:asciiTheme="majorHAnsi" w:eastAsia="Times New Roman" w:hAnsiTheme="majorHAnsi" w:cstheme="majorHAnsi"/>
            <w:color w:val="0000FF"/>
            <w:u w:val="single"/>
          </w:rPr>
          <w:t>WPA Statement on Best Practices</w:t>
        </w:r>
      </w:hyperlink>
      <w:r w:rsidRPr="0071641D">
        <w:rPr>
          <w:rFonts w:asciiTheme="majorHAnsi" w:eastAsia="Times New Roman" w:hAnsiTheme="majorHAnsi" w:cstheme="majorHAnsi"/>
        </w:rPr>
        <w:t>.</w:t>
      </w:r>
    </w:p>
    <w:p w14:paraId="7DEDE048" w14:textId="77777777" w:rsidR="00263D57" w:rsidRPr="0071641D" w:rsidRDefault="00263D57" w:rsidP="00263D57">
      <w:pPr>
        <w:widowControl w:val="0"/>
        <w:spacing w:after="0" w:line="240" w:lineRule="auto"/>
        <w:ind w:left="144"/>
        <w:rPr>
          <w:rFonts w:asciiTheme="majorHAnsi" w:eastAsia="Times New Roman" w:hAnsiTheme="majorHAnsi" w:cstheme="majorHAnsi"/>
        </w:rPr>
      </w:pPr>
      <w:r w:rsidRPr="0071641D">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29C23719" w14:textId="77777777" w:rsidR="00263D57" w:rsidRPr="0071641D" w:rsidRDefault="00263D57" w:rsidP="00263D57">
      <w:pPr>
        <w:widowControl w:val="0"/>
        <w:tabs>
          <w:tab w:val="left" w:pos="0"/>
        </w:tabs>
        <w:spacing w:before="120" w:after="120" w:line="240" w:lineRule="auto"/>
        <w:rPr>
          <w:rFonts w:asciiTheme="majorHAnsi" w:eastAsia="Times New Roman" w:hAnsiTheme="majorHAnsi" w:cstheme="majorHAnsi"/>
          <w:b/>
        </w:rPr>
      </w:pPr>
      <w:r w:rsidRPr="0071641D">
        <w:rPr>
          <w:rFonts w:asciiTheme="majorHAnsi" w:eastAsia="Times New Roman" w:hAnsiTheme="majorHAnsi" w:cstheme="majorHAnsi"/>
          <w:b/>
        </w:rPr>
        <w:t>Turn-It-In</w:t>
      </w:r>
    </w:p>
    <w:p w14:paraId="1AC88730" w14:textId="77777777" w:rsidR="00263D57" w:rsidRPr="0071641D" w:rsidRDefault="00263D57" w:rsidP="00263D57">
      <w:pPr>
        <w:widowControl w:val="0"/>
        <w:tabs>
          <w:tab w:val="left" w:pos="0"/>
        </w:tabs>
        <w:spacing w:after="0" w:line="240" w:lineRule="auto"/>
        <w:ind w:left="144"/>
        <w:rPr>
          <w:rFonts w:asciiTheme="majorHAnsi" w:eastAsia="Times New Roman" w:hAnsiTheme="majorHAnsi" w:cstheme="majorHAnsi"/>
        </w:rPr>
      </w:pPr>
      <w:r w:rsidRPr="0071641D">
        <w:rPr>
          <w:rFonts w:asciiTheme="majorHAnsi" w:eastAsia="Times New Roman" w:hAnsiTheme="majorHAnsi" w:cstheme="majorHAnsi"/>
          <w:bCs/>
        </w:rPr>
        <w:t>By</w:t>
      </w:r>
      <w:r w:rsidRPr="0071641D">
        <w:rPr>
          <w:rFonts w:asciiTheme="majorHAnsi" w:eastAsia="Times New Roman"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71641D">
          <w:rPr>
            <w:rFonts w:asciiTheme="majorHAnsi" w:eastAsiaTheme="majorEastAsia" w:hAnsiTheme="majorHAnsi" w:cstheme="majorHAnsi"/>
            <w:i/>
            <w:iCs/>
            <w:color w:val="2F5496" w:themeColor="accent1" w:themeShade="BF"/>
          </w:rPr>
          <w:t>Turn-It-In</w:t>
        </w:r>
      </w:hyperlink>
      <w:r w:rsidRPr="0071641D">
        <w:rPr>
          <w:rFonts w:asciiTheme="majorHAnsi" w:eastAsia="Times New Roman" w:hAnsiTheme="majorHAnsi" w:cstheme="majorHAnsi"/>
        </w:rPr>
        <w:t xml:space="preserve"> website.</w:t>
      </w:r>
    </w:p>
    <w:p w14:paraId="19F6EC65" w14:textId="77777777" w:rsidR="00263D57" w:rsidRPr="0071641D" w:rsidRDefault="00263D57" w:rsidP="00263D57">
      <w:pPr>
        <w:widowControl w:val="0"/>
        <w:spacing w:before="120" w:after="120" w:line="240" w:lineRule="auto"/>
        <w:rPr>
          <w:rFonts w:asciiTheme="majorHAnsi" w:eastAsia="Times New Roman" w:hAnsiTheme="majorHAnsi" w:cstheme="majorHAnsi"/>
          <w:b/>
        </w:rPr>
      </w:pPr>
      <w:r w:rsidRPr="0071641D">
        <w:rPr>
          <w:rFonts w:asciiTheme="majorHAnsi" w:eastAsia="Times New Roman" w:hAnsiTheme="majorHAnsi" w:cstheme="majorHAnsi"/>
          <w:b/>
        </w:rPr>
        <w:t>Academic Warnings</w:t>
      </w:r>
    </w:p>
    <w:p w14:paraId="30D79BC2" w14:textId="77777777" w:rsidR="00263D57" w:rsidRPr="0071641D" w:rsidRDefault="00263D57" w:rsidP="00263D57">
      <w:pPr>
        <w:widowControl w:val="0"/>
        <w:spacing w:after="0" w:line="240" w:lineRule="auto"/>
        <w:ind w:left="144"/>
        <w:rPr>
          <w:rFonts w:asciiTheme="majorHAnsi" w:eastAsia="Times New Roman" w:hAnsiTheme="majorHAnsi" w:cstheme="majorHAnsi"/>
        </w:rPr>
      </w:pPr>
      <w:r w:rsidRPr="0071641D">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71641D">
          <w:rPr>
            <w:rFonts w:asciiTheme="majorHAnsi" w:eastAsia="SimSun" w:hAnsiTheme="majorHAnsi" w:cstheme="majorHAnsi"/>
            <w:color w:val="0000FF"/>
            <w:spacing w:val="6"/>
            <w:u w:val="single"/>
          </w:rPr>
          <w:t>LUC SSW BSW &amp; MSW Student Handbooks</w:t>
        </w:r>
      </w:hyperlink>
      <w:r w:rsidRPr="0071641D">
        <w:rPr>
          <w:rFonts w:asciiTheme="majorHAnsi" w:eastAsia="SimSun" w:hAnsiTheme="majorHAnsi" w:cstheme="majorHAnsi"/>
          <w:spacing w:val="6"/>
        </w:rPr>
        <w:t xml:space="preserve"> </w:t>
      </w:r>
      <w:r w:rsidRPr="0071641D">
        <w:rPr>
          <w:rFonts w:asciiTheme="majorHAnsi" w:eastAsia="Times New Roman" w:hAnsiTheme="majorHAnsi" w:cstheme="majorHAnsi"/>
        </w:rPr>
        <w:t xml:space="preserve">for additional information regarding academic concerns. </w:t>
      </w:r>
    </w:p>
    <w:p w14:paraId="5A7F3CBD" w14:textId="77777777" w:rsidR="00263D57" w:rsidRPr="0071641D"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rPr>
      </w:pPr>
      <w:r w:rsidRPr="0071641D">
        <w:rPr>
          <w:rFonts w:asciiTheme="majorHAnsi" w:eastAsia="Times New Roman" w:hAnsiTheme="majorHAnsi" w:cstheme="majorHAnsi"/>
          <w:b/>
        </w:rPr>
        <w:t>Grading Criteria</w:t>
      </w:r>
    </w:p>
    <w:p w14:paraId="5E4A01A4" w14:textId="77777777" w:rsidR="00263D57" w:rsidRPr="0071641D" w:rsidRDefault="00263D57" w:rsidP="00803257">
      <w:pPr>
        <w:shd w:val="clear" w:color="auto" w:fill="FFFFFF"/>
        <w:spacing w:after="0" w:line="240" w:lineRule="auto"/>
        <w:ind w:left="144"/>
        <w:rPr>
          <w:rFonts w:asciiTheme="majorHAnsi" w:eastAsia="Times New Roman" w:hAnsiTheme="majorHAnsi" w:cstheme="majorHAnsi"/>
          <w:color w:val="212121"/>
        </w:rPr>
      </w:pPr>
      <w:r w:rsidRPr="0071641D">
        <w:rPr>
          <w:rFonts w:asciiTheme="majorHAnsi" w:eastAsia="Times New Roman" w:hAnsiTheme="majorHAnsi" w:cstheme="majorHAnsi"/>
          <w:color w:val="212121"/>
        </w:rPr>
        <w:t>Grades are based upon criterion-referenced grading.  The Description of Assignments section of this document reviews the specific points for each assignment.  In general, letter grades are assigned using the criteria below:</w:t>
      </w:r>
    </w:p>
    <w:p w14:paraId="582DC865" w14:textId="77777777" w:rsidR="00263D57" w:rsidRPr="0071641D" w:rsidRDefault="00263D57" w:rsidP="00263D57">
      <w:pPr>
        <w:shd w:val="clear" w:color="auto" w:fill="FFFFFF"/>
        <w:spacing w:after="0" w:line="240" w:lineRule="auto"/>
        <w:rPr>
          <w:rFonts w:asciiTheme="majorHAnsi" w:eastAsia="Times New Roman" w:hAnsiTheme="majorHAnsi" w:cstheme="majorHAnsi"/>
          <w:color w:val="212121"/>
        </w:rPr>
      </w:pPr>
    </w:p>
    <w:tbl>
      <w:tblPr>
        <w:tblStyle w:val="TableGrid"/>
        <w:tblW w:w="9985" w:type="dxa"/>
        <w:tblLook w:val="04A0" w:firstRow="1" w:lastRow="0" w:firstColumn="1" w:lastColumn="0" w:noHBand="0" w:noVBand="1"/>
        <w:tblCaption w:val="Letter grades, description and grade values"/>
      </w:tblPr>
      <w:tblGrid>
        <w:gridCol w:w="1389"/>
        <w:gridCol w:w="6346"/>
        <w:gridCol w:w="2250"/>
      </w:tblGrid>
      <w:tr w:rsidR="00263D57" w:rsidRPr="0071641D" w14:paraId="6216A5D4" w14:textId="77777777" w:rsidTr="00680E0F">
        <w:trPr>
          <w:trHeight w:val="288"/>
          <w:tblHeader/>
        </w:trPr>
        <w:tc>
          <w:tcPr>
            <w:tcW w:w="1389" w:type="dxa"/>
            <w:hideMark/>
          </w:tcPr>
          <w:p w14:paraId="6F6DA008" w14:textId="77777777" w:rsidR="00263D57" w:rsidRPr="0071641D" w:rsidRDefault="00263D57" w:rsidP="00263D57">
            <w:pPr>
              <w:jc w:val="center"/>
              <w:rPr>
                <w:rFonts w:asciiTheme="majorHAnsi" w:eastAsia="Times New Roman" w:hAnsiTheme="majorHAnsi" w:cstheme="majorHAnsi"/>
                <w:b/>
                <w:bCs/>
                <w:color w:val="212121"/>
              </w:rPr>
            </w:pPr>
            <w:r w:rsidRPr="0071641D">
              <w:rPr>
                <w:rFonts w:asciiTheme="majorHAnsi" w:eastAsia="Times New Roman" w:hAnsiTheme="majorHAnsi" w:cstheme="majorHAnsi"/>
                <w:b/>
                <w:bCs/>
                <w:color w:val="212121"/>
              </w:rPr>
              <w:t>Letter Grade</w:t>
            </w:r>
          </w:p>
        </w:tc>
        <w:tc>
          <w:tcPr>
            <w:tcW w:w="6346" w:type="dxa"/>
            <w:hideMark/>
          </w:tcPr>
          <w:p w14:paraId="5BA14ED6" w14:textId="77777777" w:rsidR="00263D57" w:rsidRPr="0071641D" w:rsidRDefault="00263D57" w:rsidP="00263D57">
            <w:pPr>
              <w:jc w:val="center"/>
              <w:rPr>
                <w:rFonts w:asciiTheme="majorHAnsi" w:eastAsia="Times New Roman" w:hAnsiTheme="majorHAnsi" w:cstheme="majorHAnsi"/>
                <w:b/>
                <w:bCs/>
                <w:color w:val="212121"/>
              </w:rPr>
            </w:pPr>
            <w:r w:rsidRPr="0071641D">
              <w:rPr>
                <w:rFonts w:asciiTheme="majorHAnsi" w:eastAsia="Times New Roman" w:hAnsiTheme="majorHAnsi" w:cstheme="majorHAnsi"/>
                <w:b/>
                <w:bCs/>
                <w:color w:val="212121"/>
              </w:rPr>
              <w:t>Description</w:t>
            </w:r>
          </w:p>
        </w:tc>
        <w:tc>
          <w:tcPr>
            <w:tcW w:w="2250" w:type="dxa"/>
            <w:hideMark/>
          </w:tcPr>
          <w:p w14:paraId="565A525D" w14:textId="77777777" w:rsidR="00263D57" w:rsidRPr="0071641D" w:rsidRDefault="00263D57" w:rsidP="00263D57">
            <w:pPr>
              <w:jc w:val="center"/>
              <w:rPr>
                <w:rFonts w:asciiTheme="majorHAnsi" w:eastAsia="Times New Roman" w:hAnsiTheme="majorHAnsi" w:cstheme="majorHAnsi"/>
                <w:b/>
                <w:bCs/>
                <w:color w:val="212121"/>
              </w:rPr>
            </w:pPr>
            <w:r w:rsidRPr="0071641D">
              <w:rPr>
                <w:rFonts w:asciiTheme="majorHAnsi" w:eastAsia="Times New Roman" w:hAnsiTheme="majorHAnsi" w:cstheme="majorHAnsi"/>
                <w:b/>
                <w:bCs/>
                <w:color w:val="212121"/>
              </w:rPr>
              <w:t>Grades and Values</w:t>
            </w:r>
          </w:p>
        </w:tc>
      </w:tr>
      <w:tr w:rsidR="00263D57" w:rsidRPr="0071641D" w14:paraId="70808243" w14:textId="77777777" w:rsidTr="00680E0F">
        <w:trPr>
          <w:tblHeader/>
        </w:trPr>
        <w:tc>
          <w:tcPr>
            <w:tcW w:w="1389" w:type="dxa"/>
            <w:vAlign w:val="center"/>
            <w:hideMark/>
          </w:tcPr>
          <w:p w14:paraId="19E4B360" w14:textId="77777777" w:rsidR="00263D57" w:rsidRPr="0071641D" w:rsidRDefault="00263D57" w:rsidP="00803257">
            <w:pPr>
              <w:rPr>
                <w:rFonts w:asciiTheme="majorHAnsi" w:eastAsia="Times New Roman" w:hAnsiTheme="majorHAnsi" w:cstheme="majorHAnsi"/>
                <w:b/>
                <w:bCs/>
                <w:color w:val="212121"/>
              </w:rPr>
            </w:pPr>
            <w:r w:rsidRPr="0071641D">
              <w:rPr>
                <w:rFonts w:asciiTheme="majorHAnsi" w:eastAsia="Times New Roman" w:hAnsiTheme="majorHAnsi" w:cstheme="majorHAnsi"/>
                <w:b/>
                <w:bCs/>
                <w:color w:val="212121"/>
              </w:rPr>
              <w:t>A</w:t>
            </w:r>
          </w:p>
        </w:tc>
        <w:tc>
          <w:tcPr>
            <w:tcW w:w="6346" w:type="dxa"/>
            <w:hideMark/>
          </w:tcPr>
          <w:p w14:paraId="75C218ED" w14:textId="77777777" w:rsidR="00263D57" w:rsidRPr="0071641D" w:rsidRDefault="00263D57" w:rsidP="00263D57">
            <w:pPr>
              <w:spacing w:before="120" w:after="120"/>
              <w:rPr>
                <w:rFonts w:asciiTheme="majorHAnsi" w:eastAsia="Times New Roman" w:hAnsiTheme="majorHAnsi" w:cstheme="majorHAnsi"/>
                <w:color w:val="212121"/>
              </w:rPr>
            </w:pPr>
            <w:r w:rsidRPr="0071641D">
              <w:rPr>
                <w:rFonts w:asciiTheme="majorHAnsi" w:eastAsia="Times New Roman" w:hAnsiTheme="majorHAnsi" w:cstheme="majorHAnsi"/>
                <w:color w:val="212121"/>
              </w:rPr>
              <w:t>Overall performance is</w:t>
            </w:r>
            <w:r w:rsidRPr="0071641D">
              <w:rPr>
                <w:rFonts w:asciiTheme="majorHAnsi" w:eastAsia="Times New Roman" w:hAnsiTheme="majorHAnsi" w:cstheme="majorHAnsi"/>
                <w:b/>
                <w:bCs/>
                <w:color w:val="212121"/>
              </w:rPr>
              <w:t> Exceptional – </w:t>
            </w:r>
            <w:r w:rsidRPr="0071641D">
              <w:rPr>
                <w:rFonts w:asciiTheme="majorHAnsi" w:eastAsia="Times New Roman" w:hAnsiTheme="majorHAnsi" w:cstheme="majorHAnsi"/>
                <w:color w:val="212121"/>
              </w:rPr>
              <w:t>includes grammar, sentence structure, application of course content, use of references/resources, etc.</w:t>
            </w:r>
          </w:p>
        </w:tc>
        <w:tc>
          <w:tcPr>
            <w:tcW w:w="2250" w:type="dxa"/>
            <w:vAlign w:val="center"/>
            <w:hideMark/>
          </w:tcPr>
          <w:p w14:paraId="32433F00" w14:textId="77777777" w:rsidR="00263D57" w:rsidRPr="0071641D" w:rsidRDefault="00263D57" w:rsidP="00803257">
            <w:pPr>
              <w:jc w:val="center"/>
              <w:rPr>
                <w:rFonts w:asciiTheme="majorHAnsi" w:eastAsia="Times New Roman" w:hAnsiTheme="majorHAnsi" w:cstheme="majorHAnsi"/>
                <w:color w:val="212121"/>
              </w:rPr>
            </w:pPr>
            <w:proofErr w:type="gramStart"/>
            <w:r w:rsidRPr="0071641D">
              <w:rPr>
                <w:rFonts w:asciiTheme="majorHAnsi" w:eastAsia="Times New Roman" w:hAnsiTheme="majorHAnsi" w:cstheme="majorHAnsi"/>
                <w:color w:val="212121"/>
              </w:rPr>
              <w:t>A  4.00</w:t>
            </w:r>
            <w:proofErr w:type="gramEnd"/>
            <w:r w:rsidRPr="0071641D">
              <w:rPr>
                <w:rFonts w:asciiTheme="majorHAnsi" w:eastAsia="Times New Roman" w:hAnsiTheme="majorHAnsi" w:cstheme="majorHAnsi"/>
                <w:color w:val="212121"/>
              </w:rPr>
              <w:t> /96-100%</w:t>
            </w:r>
          </w:p>
          <w:p w14:paraId="58D4A310" w14:textId="77777777" w:rsidR="00263D57" w:rsidRPr="0071641D" w:rsidRDefault="00263D57" w:rsidP="00803257">
            <w:pPr>
              <w:jc w:val="center"/>
              <w:rPr>
                <w:rFonts w:asciiTheme="majorHAnsi" w:eastAsia="Times New Roman" w:hAnsiTheme="majorHAnsi" w:cstheme="majorHAnsi"/>
                <w:color w:val="212121"/>
              </w:rPr>
            </w:pPr>
            <w:r w:rsidRPr="0071641D">
              <w:rPr>
                <w:rFonts w:asciiTheme="majorHAnsi" w:eastAsia="Times New Roman" w:hAnsiTheme="majorHAnsi" w:cstheme="majorHAnsi"/>
                <w:color w:val="212121"/>
              </w:rPr>
              <w:t>A- 3.67 /92-95%</w:t>
            </w:r>
          </w:p>
        </w:tc>
      </w:tr>
      <w:tr w:rsidR="00263D57" w:rsidRPr="0071641D" w14:paraId="4DBA7E03" w14:textId="77777777" w:rsidTr="00680E0F">
        <w:trPr>
          <w:tblHeader/>
        </w:trPr>
        <w:tc>
          <w:tcPr>
            <w:tcW w:w="1389" w:type="dxa"/>
            <w:vAlign w:val="center"/>
            <w:hideMark/>
          </w:tcPr>
          <w:p w14:paraId="0D12424C" w14:textId="77777777" w:rsidR="00263D57" w:rsidRPr="0071641D" w:rsidRDefault="00263D57" w:rsidP="00803257">
            <w:pPr>
              <w:rPr>
                <w:rFonts w:asciiTheme="majorHAnsi" w:eastAsia="Times New Roman" w:hAnsiTheme="majorHAnsi" w:cstheme="majorHAnsi"/>
                <w:b/>
                <w:bCs/>
                <w:color w:val="212121"/>
              </w:rPr>
            </w:pPr>
            <w:r w:rsidRPr="0071641D">
              <w:rPr>
                <w:rFonts w:asciiTheme="majorHAnsi" w:eastAsia="Times New Roman" w:hAnsiTheme="majorHAnsi" w:cstheme="majorHAnsi"/>
                <w:b/>
                <w:bCs/>
                <w:color w:val="212121"/>
              </w:rPr>
              <w:t>B</w:t>
            </w:r>
          </w:p>
        </w:tc>
        <w:tc>
          <w:tcPr>
            <w:tcW w:w="6346" w:type="dxa"/>
            <w:hideMark/>
          </w:tcPr>
          <w:p w14:paraId="10861E20" w14:textId="77777777" w:rsidR="00263D57" w:rsidRPr="0071641D" w:rsidRDefault="00263D57" w:rsidP="00263D57">
            <w:pPr>
              <w:spacing w:before="120" w:after="120"/>
              <w:rPr>
                <w:rFonts w:asciiTheme="majorHAnsi" w:eastAsia="Times New Roman" w:hAnsiTheme="majorHAnsi" w:cstheme="majorHAnsi"/>
                <w:color w:val="212121"/>
              </w:rPr>
            </w:pPr>
            <w:r w:rsidRPr="0071641D">
              <w:rPr>
                <w:rFonts w:asciiTheme="majorHAnsi" w:eastAsia="Times New Roman" w:hAnsiTheme="majorHAnsi" w:cstheme="majorHAnsi"/>
                <w:color w:val="212121"/>
              </w:rPr>
              <w:t>Overall performance is </w:t>
            </w:r>
            <w:r w:rsidRPr="0071641D">
              <w:rPr>
                <w:rFonts w:asciiTheme="majorHAnsi" w:eastAsia="Times New Roman" w:hAnsiTheme="majorHAnsi" w:cstheme="majorHAnsi"/>
                <w:b/>
                <w:bCs/>
                <w:color w:val="212121"/>
              </w:rPr>
              <w:t>Good –</w:t>
            </w:r>
            <w:r w:rsidRPr="0071641D">
              <w:rPr>
                <w:rFonts w:asciiTheme="majorHAnsi" w:eastAsia="Times New Roman" w:hAnsiTheme="majorHAnsi" w:cstheme="majorHAnsi"/>
                <w:color w:val="212121"/>
              </w:rPr>
              <w:t> written work not as polished as above, ideas not as fully developed, but still includes important course content, references, etc.</w:t>
            </w:r>
          </w:p>
        </w:tc>
        <w:tc>
          <w:tcPr>
            <w:tcW w:w="2250" w:type="dxa"/>
            <w:vAlign w:val="center"/>
            <w:hideMark/>
          </w:tcPr>
          <w:p w14:paraId="043E742A" w14:textId="77777777" w:rsidR="00263D57" w:rsidRPr="0071641D" w:rsidRDefault="00263D57" w:rsidP="00803257">
            <w:pPr>
              <w:jc w:val="center"/>
              <w:rPr>
                <w:rFonts w:asciiTheme="majorHAnsi" w:eastAsia="Times New Roman" w:hAnsiTheme="majorHAnsi" w:cstheme="majorHAnsi"/>
                <w:color w:val="212121"/>
              </w:rPr>
            </w:pPr>
            <w:r w:rsidRPr="0071641D">
              <w:rPr>
                <w:rFonts w:asciiTheme="majorHAnsi" w:eastAsia="Times New Roman" w:hAnsiTheme="majorHAnsi" w:cstheme="majorHAnsi"/>
                <w:color w:val="212121"/>
              </w:rPr>
              <w:t>B+ 3.33/88-91%</w:t>
            </w:r>
          </w:p>
          <w:p w14:paraId="6AFB2E1F" w14:textId="77777777" w:rsidR="00263D57" w:rsidRPr="0071641D" w:rsidRDefault="00263D57" w:rsidP="00803257">
            <w:pPr>
              <w:jc w:val="center"/>
              <w:rPr>
                <w:rFonts w:asciiTheme="majorHAnsi" w:eastAsia="Times New Roman" w:hAnsiTheme="majorHAnsi" w:cstheme="majorHAnsi"/>
                <w:color w:val="212121"/>
              </w:rPr>
            </w:pPr>
            <w:r w:rsidRPr="0071641D">
              <w:rPr>
                <w:rFonts w:asciiTheme="majorHAnsi" w:eastAsia="Times New Roman" w:hAnsiTheme="majorHAnsi" w:cstheme="majorHAnsi"/>
                <w:color w:val="212121"/>
              </w:rPr>
              <w:t>B   3.00/84-87%</w:t>
            </w:r>
          </w:p>
          <w:p w14:paraId="41254450" w14:textId="77777777" w:rsidR="00263D57" w:rsidRPr="0071641D" w:rsidRDefault="00263D57" w:rsidP="00803257">
            <w:pPr>
              <w:jc w:val="center"/>
              <w:rPr>
                <w:rFonts w:asciiTheme="majorHAnsi" w:eastAsia="Times New Roman" w:hAnsiTheme="majorHAnsi" w:cstheme="majorHAnsi"/>
                <w:color w:val="212121"/>
              </w:rPr>
            </w:pPr>
            <w:r w:rsidRPr="0071641D">
              <w:rPr>
                <w:rFonts w:asciiTheme="majorHAnsi" w:eastAsia="Times New Roman" w:hAnsiTheme="majorHAnsi" w:cstheme="majorHAnsi"/>
                <w:color w:val="212121"/>
              </w:rPr>
              <w:t>B</w:t>
            </w:r>
            <w:proofErr w:type="gramStart"/>
            <w:r w:rsidRPr="0071641D">
              <w:rPr>
                <w:rFonts w:asciiTheme="majorHAnsi" w:eastAsia="Times New Roman" w:hAnsiTheme="majorHAnsi" w:cstheme="majorHAnsi"/>
                <w:color w:val="212121"/>
              </w:rPr>
              <w:t>-  2.67</w:t>
            </w:r>
            <w:proofErr w:type="gramEnd"/>
            <w:r w:rsidRPr="0071641D">
              <w:rPr>
                <w:rFonts w:asciiTheme="majorHAnsi" w:eastAsia="Times New Roman" w:hAnsiTheme="majorHAnsi" w:cstheme="majorHAnsi"/>
                <w:color w:val="212121"/>
              </w:rPr>
              <w:t>/80-83%</w:t>
            </w:r>
          </w:p>
        </w:tc>
      </w:tr>
      <w:tr w:rsidR="00263D57" w:rsidRPr="0071641D" w14:paraId="5FF82E3C" w14:textId="77777777" w:rsidTr="00680E0F">
        <w:trPr>
          <w:tblHeader/>
        </w:trPr>
        <w:tc>
          <w:tcPr>
            <w:tcW w:w="1389" w:type="dxa"/>
            <w:vAlign w:val="center"/>
            <w:hideMark/>
          </w:tcPr>
          <w:p w14:paraId="068127D6" w14:textId="77777777" w:rsidR="00263D57" w:rsidRPr="0071641D" w:rsidRDefault="00263D57" w:rsidP="00803257">
            <w:pPr>
              <w:rPr>
                <w:rFonts w:asciiTheme="majorHAnsi" w:eastAsia="Times New Roman" w:hAnsiTheme="majorHAnsi" w:cstheme="majorHAnsi"/>
                <w:b/>
                <w:bCs/>
                <w:color w:val="212121"/>
              </w:rPr>
            </w:pPr>
            <w:r w:rsidRPr="0071641D">
              <w:rPr>
                <w:rFonts w:asciiTheme="majorHAnsi" w:eastAsia="Times New Roman" w:hAnsiTheme="majorHAnsi" w:cstheme="majorHAnsi"/>
                <w:b/>
                <w:bCs/>
                <w:color w:val="212121"/>
              </w:rPr>
              <w:t>C</w:t>
            </w:r>
          </w:p>
        </w:tc>
        <w:tc>
          <w:tcPr>
            <w:tcW w:w="6346" w:type="dxa"/>
            <w:hideMark/>
          </w:tcPr>
          <w:p w14:paraId="23E2020E" w14:textId="77777777" w:rsidR="00263D57" w:rsidRPr="0071641D" w:rsidRDefault="00263D57" w:rsidP="00263D57">
            <w:pPr>
              <w:spacing w:before="120" w:after="120"/>
              <w:rPr>
                <w:rFonts w:asciiTheme="majorHAnsi" w:eastAsia="Times New Roman" w:hAnsiTheme="majorHAnsi" w:cstheme="majorHAnsi"/>
                <w:color w:val="212121"/>
              </w:rPr>
            </w:pPr>
            <w:r w:rsidRPr="0071641D">
              <w:rPr>
                <w:rFonts w:asciiTheme="majorHAnsi" w:eastAsia="Times New Roman" w:hAnsiTheme="majorHAnsi" w:cstheme="majorHAnsi"/>
                <w:color w:val="212121"/>
              </w:rPr>
              <w:t>Overall performance is </w:t>
            </w:r>
            <w:r w:rsidRPr="0071641D">
              <w:rPr>
                <w:rFonts w:asciiTheme="majorHAnsi" w:eastAsia="Times New Roman" w:hAnsiTheme="majorHAnsi" w:cstheme="majorHAnsi"/>
                <w:b/>
                <w:bCs/>
                <w:color w:val="212121"/>
              </w:rPr>
              <w:t>Acceptable</w:t>
            </w:r>
            <w:r w:rsidRPr="0071641D">
              <w:rPr>
                <w:rFonts w:asciiTheme="majorHAnsi" w:eastAsia="Times New Roman" w:hAnsiTheme="majorHAnsi" w:cstheme="majorHAnsi"/>
                <w:color w:val="212121"/>
              </w:rPr>
              <w:t> - work meets basic expectations set by Instructor. A grade of C- requires that social work majors (BSW/MSW) retake the course.</w:t>
            </w:r>
          </w:p>
        </w:tc>
        <w:tc>
          <w:tcPr>
            <w:tcW w:w="2250" w:type="dxa"/>
            <w:vAlign w:val="center"/>
            <w:hideMark/>
          </w:tcPr>
          <w:p w14:paraId="3075873D" w14:textId="77777777" w:rsidR="00263D57" w:rsidRPr="0071641D" w:rsidRDefault="00263D57" w:rsidP="00803257">
            <w:pPr>
              <w:jc w:val="center"/>
              <w:rPr>
                <w:rFonts w:asciiTheme="majorHAnsi" w:eastAsia="Times New Roman" w:hAnsiTheme="majorHAnsi" w:cstheme="majorHAnsi"/>
                <w:color w:val="212121"/>
              </w:rPr>
            </w:pPr>
            <w:r w:rsidRPr="0071641D">
              <w:rPr>
                <w:rFonts w:asciiTheme="majorHAnsi" w:eastAsia="Times New Roman" w:hAnsiTheme="majorHAnsi" w:cstheme="majorHAnsi"/>
                <w:color w:val="212121"/>
              </w:rPr>
              <w:t>C+ 2.33/76-79%</w:t>
            </w:r>
          </w:p>
          <w:p w14:paraId="27D1F2D2" w14:textId="77777777" w:rsidR="00263D57" w:rsidRPr="0071641D" w:rsidRDefault="00263D57" w:rsidP="00803257">
            <w:pPr>
              <w:jc w:val="center"/>
              <w:rPr>
                <w:rFonts w:asciiTheme="majorHAnsi" w:eastAsia="Times New Roman" w:hAnsiTheme="majorHAnsi" w:cstheme="majorHAnsi"/>
                <w:color w:val="212121"/>
              </w:rPr>
            </w:pPr>
            <w:r w:rsidRPr="0071641D">
              <w:rPr>
                <w:rFonts w:asciiTheme="majorHAnsi" w:eastAsia="Times New Roman" w:hAnsiTheme="majorHAnsi" w:cstheme="majorHAnsi"/>
                <w:color w:val="212121"/>
              </w:rPr>
              <w:t>C    2.0 /72-75%</w:t>
            </w:r>
          </w:p>
          <w:p w14:paraId="3C5D3CF4" w14:textId="77777777" w:rsidR="00263D57" w:rsidRPr="0071641D" w:rsidRDefault="00263D57" w:rsidP="00803257">
            <w:pPr>
              <w:jc w:val="center"/>
              <w:rPr>
                <w:rFonts w:asciiTheme="majorHAnsi" w:eastAsia="Times New Roman" w:hAnsiTheme="majorHAnsi" w:cstheme="majorHAnsi"/>
                <w:color w:val="212121"/>
              </w:rPr>
            </w:pPr>
            <w:r w:rsidRPr="0071641D">
              <w:rPr>
                <w:rFonts w:asciiTheme="majorHAnsi" w:eastAsia="Times New Roman" w:hAnsiTheme="majorHAnsi" w:cstheme="majorHAnsi"/>
                <w:color w:val="212121"/>
              </w:rPr>
              <w:t>C</w:t>
            </w:r>
            <w:proofErr w:type="gramStart"/>
            <w:r w:rsidRPr="0071641D">
              <w:rPr>
                <w:rFonts w:asciiTheme="majorHAnsi" w:eastAsia="Times New Roman" w:hAnsiTheme="majorHAnsi" w:cstheme="majorHAnsi"/>
                <w:color w:val="212121"/>
              </w:rPr>
              <w:t>-  1.67</w:t>
            </w:r>
            <w:proofErr w:type="gramEnd"/>
            <w:r w:rsidRPr="0071641D">
              <w:rPr>
                <w:rFonts w:asciiTheme="majorHAnsi" w:eastAsia="Times New Roman" w:hAnsiTheme="majorHAnsi" w:cstheme="majorHAnsi"/>
                <w:color w:val="212121"/>
              </w:rPr>
              <w:t>/68-71%</w:t>
            </w:r>
          </w:p>
        </w:tc>
      </w:tr>
      <w:tr w:rsidR="00263D57" w:rsidRPr="0071641D" w14:paraId="24D1F92B" w14:textId="77777777" w:rsidTr="00680E0F">
        <w:trPr>
          <w:tblHeader/>
        </w:trPr>
        <w:tc>
          <w:tcPr>
            <w:tcW w:w="1389" w:type="dxa"/>
            <w:vAlign w:val="center"/>
            <w:hideMark/>
          </w:tcPr>
          <w:p w14:paraId="4F12AC95" w14:textId="77777777" w:rsidR="00263D57" w:rsidRPr="0071641D" w:rsidRDefault="00263D57" w:rsidP="00803257">
            <w:pPr>
              <w:rPr>
                <w:rFonts w:asciiTheme="majorHAnsi" w:eastAsia="Times New Roman" w:hAnsiTheme="majorHAnsi" w:cstheme="majorHAnsi"/>
                <w:b/>
                <w:bCs/>
                <w:color w:val="212121"/>
              </w:rPr>
            </w:pPr>
            <w:r w:rsidRPr="0071641D">
              <w:rPr>
                <w:rFonts w:asciiTheme="majorHAnsi" w:eastAsia="Times New Roman" w:hAnsiTheme="majorHAnsi" w:cstheme="majorHAnsi"/>
                <w:b/>
                <w:bCs/>
                <w:color w:val="212121"/>
              </w:rPr>
              <w:t>D</w:t>
            </w:r>
          </w:p>
        </w:tc>
        <w:tc>
          <w:tcPr>
            <w:tcW w:w="6346" w:type="dxa"/>
            <w:hideMark/>
          </w:tcPr>
          <w:p w14:paraId="1A73A27A" w14:textId="77777777" w:rsidR="00263D57" w:rsidRPr="0071641D" w:rsidRDefault="00263D57" w:rsidP="00263D57">
            <w:pPr>
              <w:spacing w:before="120" w:after="120"/>
              <w:rPr>
                <w:rFonts w:asciiTheme="majorHAnsi" w:eastAsia="Times New Roman" w:hAnsiTheme="majorHAnsi" w:cstheme="majorHAnsi"/>
                <w:color w:val="212121"/>
              </w:rPr>
            </w:pPr>
            <w:r w:rsidRPr="0071641D">
              <w:rPr>
                <w:rFonts w:asciiTheme="majorHAnsi" w:eastAsia="Times New Roman" w:hAnsiTheme="majorHAnsi" w:cstheme="majorHAnsi"/>
                <w:color w:val="212121"/>
              </w:rPr>
              <w:t>Overall performance is </w:t>
            </w:r>
            <w:r w:rsidRPr="0071641D">
              <w:rPr>
                <w:rFonts w:asciiTheme="majorHAnsi" w:eastAsia="Times New Roman" w:hAnsiTheme="majorHAnsi" w:cstheme="majorHAnsi"/>
                <w:b/>
                <w:bCs/>
                <w:color w:val="212121"/>
              </w:rPr>
              <w:t>Poor - student</w:t>
            </w:r>
            <w:r w:rsidRPr="0071641D">
              <w:rPr>
                <w:rFonts w:asciiTheme="majorHAnsi" w:eastAsia="Times New Roman" w:hAnsiTheme="majorHAnsi" w:cstheme="majorHAnsi"/>
                <w:color w:val="212121"/>
              </w:rPr>
              <w:t xml:space="preserve"> must retake course.</w:t>
            </w:r>
          </w:p>
        </w:tc>
        <w:tc>
          <w:tcPr>
            <w:tcW w:w="2250" w:type="dxa"/>
            <w:vAlign w:val="center"/>
            <w:hideMark/>
          </w:tcPr>
          <w:p w14:paraId="612CEDB2" w14:textId="77777777" w:rsidR="00263D57" w:rsidRPr="0071641D" w:rsidRDefault="00263D57" w:rsidP="00803257">
            <w:pPr>
              <w:jc w:val="center"/>
              <w:rPr>
                <w:rFonts w:asciiTheme="majorHAnsi" w:eastAsia="Times New Roman" w:hAnsiTheme="majorHAnsi" w:cstheme="majorHAnsi"/>
                <w:color w:val="212121"/>
              </w:rPr>
            </w:pPr>
            <w:r w:rsidRPr="0071641D">
              <w:rPr>
                <w:rFonts w:asciiTheme="majorHAnsi" w:eastAsia="Times New Roman" w:hAnsiTheme="majorHAnsi" w:cstheme="majorHAnsi"/>
                <w:color w:val="212121"/>
              </w:rPr>
              <w:t>D+ 1.33/64-67%</w:t>
            </w:r>
          </w:p>
          <w:p w14:paraId="13A7BB87" w14:textId="77777777" w:rsidR="00263D57" w:rsidRPr="0071641D" w:rsidRDefault="00263D57" w:rsidP="00803257">
            <w:pPr>
              <w:jc w:val="center"/>
              <w:rPr>
                <w:rFonts w:asciiTheme="majorHAnsi" w:eastAsia="Times New Roman" w:hAnsiTheme="majorHAnsi" w:cstheme="majorHAnsi"/>
                <w:color w:val="212121"/>
              </w:rPr>
            </w:pPr>
            <w:r w:rsidRPr="0071641D">
              <w:rPr>
                <w:rFonts w:asciiTheme="majorHAnsi" w:eastAsia="Times New Roman" w:hAnsiTheme="majorHAnsi" w:cstheme="majorHAnsi"/>
                <w:color w:val="212121"/>
              </w:rPr>
              <w:t>D   1.00/60-63%</w:t>
            </w:r>
          </w:p>
        </w:tc>
      </w:tr>
      <w:tr w:rsidR="00263D57" w:rsidRPr="0071641D" w14:paraId="18C11A72" w14:textId="77777777" w:rsidTr="00680E0F">
        <w:trPr>
          <w:tblHeader/>
        </w:trPr>
        <w:tc>
          <w:tcPr>
            <w:tcW w:w="1389" w:type="dxa"/>
            <w:vAlign w:val="center"/>
            <w:hideMark/>
          </w:tcPr>
          <w:p w14:paraId="2650B945" w14:textId="77777777" w:rsidR="00263D57" w:rsidRPr="0071641D" w:rsidRDefault="00263D57" w:rsidP="00803257">
            <w:pPr>
              <w:rPr>
                <w:rFonts w:asciiTheme="majorHAnsi" w:eastAsia="Times New Roman" w:hAnsiTheme="majorHAnsi" w:cstheme="majorHAnsi"/>
                <w:b/>
                <w:bCs/>
                <w:color w:val="212121"/>
              </w:rPr>
            </w:pPr>
            <w:r w:rsidRPr="0071641D">
              <w:rPr>
                <w:rFonts w:asciiTheme="majorHAnsi" w:eastAsia="Times New Roman" w:hAnsiTheme="majorHAnsi" w:cstheme="majorHAnsi"/>
                <w:b/>
                <w:bCs/>
                <w:color w:val="212121"/>
              </w:rPr>
              <w:t>F</w:t>
            </w:r>
          </w:p>
        </w:tc>
        <w:tc>
          <w:tcPr>
            <w:tcW w:w="6346" w:type="dxa"/>
            <w:hideMark/>
          </w:tcPr>
          <w:p w14:paraId="01E04CF5" w14:textId="77777777" w:rsidR="00263D57" w:rsidRPr="0071641D" w:rsidRDefault="00263D57" w:rsidP="00263D57">
            <w:pPr>
              <w:spacing w:before="120" w:after="120"/>
              <w:rPr>
                <w:rFonts w:asciiTheme="majorHAnsi" w:eastAsia="Times New Roman" w:hAnsiTheme="majorHAnsi" w:cstheme="majorHAnsi"/>
                <w:color w:val="212121"/>
              </w:rPr>
            </w:pPr>
            <w:r w:rsidRPr="0071641D">
              <w:rPr>
                <w:rFonts w:asciiTheme="majorHAnsi" w:eastAsia="Times New Roman" w:hAnsiTheme="majorHAnsi" w:cstheme="majorHAnsi"/>
                <w:color w:val="212121"/>
              </w:rPr>
              <w:t>Overall performance is </w:t>
            </w:r>
            <w:r w:rsidRPr="0071641D">
              <w:rPr>
                <w:rFonts w:asciiTheme="majorHAnsi" w:eastAsia="Times New Roman" w:hAnsiTheme="majorHAnsi" w:cstheme="majorHAnsi"/>
                <w:b/>
                <w:bCs/>
                <w:color w:val="212121"/>
              </w:rPr>
              <w:t>Unsatisfactory</w:t>
            </w:r>
            <w:r w:rsidRPr="0071641D">
              <w:rPr>
                <w:rFonts w:asciiTheme="majorHAnsi" w:eastAsia="Times New Roman" w:hAnsiTheme="majorHAnsi" w:cstheme="majorHAnsi"/>
                <w:color w:val="212121"/>
              </w:rPr>
              <w:t> - student fails course. Effects of a final grade of F may vary by academic program. See Student Handbook.</w:t>
            </w:r>
          </w:p>
        </w:tc>
        <w:tc>
          <w:tcPr>
            <w:tcW w:w="2250" w:type="dxa"/>
            <w:vAlign w:val="center"/>
            <w:hideMark/>
          </w:tcPr>
          <w:p w14:paraId="14F51206" w14:textId="77777777" w:rsidR="00263D57" w:rsidRPr="0071641D" w:rsidRDefault="00263D57" w:rsidP="00803257">
            <w:pPr>
              <w:jc w:val="center"/>
              <w:rPr>
                <w:rFonts w:asciiTheme="majorHAnsi" w:eastAsia="Times New Roman" w:hAnsiTheme="majorHAnsi" w:cstheme="majorHAnsi"/>
                <w:color w:val="212121"/>
              </w:rPr>
            </w:pPr>
            <w:proofErr w:type="gramStart"/>
            <w:r w:rsidRPr="0071641D">
              <w:rPr>
                <w:rFonts w:asciiTheme="majorHAnsi" w:eastAsia="Times New Roman" w:hAnsiTheme="majorHAnsi" w:cstheme="majorHAnsi"/>
                <w:color w:val="212121"/>
              </w:rPr>
              <w:t>F  0</w:t>
            </w:r>
            <w:proofErr w:type="gramEnd"/>
            <w:r w:rsidRPr="0071641D">
              <w:rPr>
                <w:rFonts w:asciiTheme="majorHAnsi" w:eastAsia="Times New Roman" w:hAnsiTheme="majorHAnsi" w:cstheme="majorHAnsi"/>
                <w:color w:val="212121"/>
              </w:rPr>
              <w:t>/Below 60%</w:t>
            </w:r>
          </w:p>
        </w:tc>
      </w:tr>
      <w:tr w:rsidR="00263D57" w:rsidRPr="0071641D" w14:paraId="220CA160" w14:textId="77777777" w:rsidTr="00680E0F">
        <w:trPr>
          <w:tblHeader/>
        </w:trPr>
        <w:tc>
          <w:tcPr>
            <w:tcW w:w="1389" w:type="dxa"/>
            <w:vAlign w:val="center"/>
            <w:hideMark/>
          </w:tcPr>
          <w:p w14:paraId="43203C9D" w14:textId="77777777" w:rsidR="00263D57" w:rsidRPr="0071641D" w:rsidRDefault="00263D57" w:rsidP="00803257">
            <w:pPr>
              <w:rPr>
                <w:rFonts w:asciiTheme="majorHAnsi" w:eastAsia="Times New Roman" w:hAnsiTheme="majorHAnsi" w:cstheme="majorHAnsi"/>
                <w:b/>
                <w:bCs/>
                <w:color w:val="212121"/>
              </w:rPr>
            </w:pPr>
            <w:r w:rsidRPr="0071641D">
              <w:rPr>
                <w:rFonts w:asciiTheme="majorHAnsi" w:eastAsia="Times New Roman" w:hAnsiTheme="majorHAnsi" w:cstheme="majorHAnsi"/>
                <w:b/>
                <w:bCs/>
                <w:color w:val="212121"/>
              </w:rPr>
              <w:t>I</w:t>
            </w:r>
          </w:p>
        </w:tc>
        <w:tc>
          <w:tcPr>
            <w:tcW w:w="8596" w:type="dxa"/>
            <w:gridSpan w:val="2"/>
            <w:hideMark/>
          </w:tcPr>
          <w:p w14:paraId="46C22B86" w14:textId="77777777" w:rsidR="00263D57" w:rsidRPr="0071641D" w:rsidRDefault="00263D57" w:rsidP="00263D57">
            <w:pPr>
              <w:spacing w:before="120" w:after="120"/>
              <w:rPr>
                <w:rFonts w:asciiTheme="majorHAnsi" w:eastAsia="Times New Roman" w:hAnsiTheme="majorHAnsi" w:cstheme="majorHAnsi"/>
                <w:color w:val="212121"/>
              </w:rPr>
            </w:pPr>
            <w:r w:rsidRPr="0071641D">
              <w:rPr>
                <w:rFonts w:asciiTheme="majorHAnsi" w:eastAsia="Times New Roman" w:hAnsiTheme="majorHAnsi" w:cstheme="majorHAnsi"/>
                <w:color w:val="212121"/>
              </w:rPr>
              <w:t>At the discretion of the section Instructor, a temporary grade of </w:t>
            </w:r>
            <w:r w:rsidRPr="0071641D">
              <w:rPr>
                <w:rFonts w:asciiTheme="majorHAnsi" w:eastAsia="Times New Roman" w:hAnsiTheme="majorHAnsi" w:cstheme="majorHAnsi"/>
                <w:b/>
                <w:bCs/>
                <w:color w:val="212121"/>
              </w:rPr>
              <w:t>Incomplete</w:t>
            </w:r>
            <w:r w:rsidRPr="0071641D">
              <w:rPr>
                <w:rFonts w:asciiTheme="majorHAnsi" w:eastAsia="Times New Roman" w:hAnsiTheme="majorHAnsi" w:cstheme="majorHAnsi"/>
                <w:color w:val="212121"/>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71641D">
              <w:rPr>
                <w:rFonts w:asciiTheme="majorHAnsi" w:eastAsia="Times New Roman" w:hAnsiTheme="majorHAnsi" w:cstheme="majorHAnsi"/>
                <w:b/>
                <w:bCs/>
                <w:color w:val="212121"/>
              </w:rPr>
              <w:t>Requirements for submission of Final grade differ by degree. See Student Handbook.</w:t>
            </w:r>
          </w:p>
        </w:tc>
      </w:tr>
    </w:tbl>
    <w:p w14:paraId="5997B6B7" w14:textId="77777777" w:rsidR="00263D57" w:rsidRPr="0071641D" w:rsidRDefault="00263D57" w:rsidP="00263D57">
      <w:pPr>
        <w:shd w:val="clear" w:color="auto" w:fill="FFFFFF"/>
        <w:spacing w:after="0" w:line="240" w:lineRule="auto"/>
        <w:rPr>
          <w:rFonts w:asciiTheme="majorHAnsi" w:eastAsia="Times New Roman" w:hAnsiTheme="majorHAnsi" w:cstheme="majorHAnsi"/>
          <w:color w:val="212121"/>
        </w:rPr>
      </w:pPr>
      <w:r w:rsidRPr="0071641D">
        <w:rPr>
          <w:rFonts w:asciiTheme="majorHAnsi" w:eastAsia="Times New Roman" w:hAnsiTheme="majorHAnsi" w:cstheme="majorHAnsi"/>
          <w:color w:val="212121"/>
        </w:rPr>
        <w:t> </w:t>
      </w:r>
    </w:p>
    <w:p w14:paraId="2C497854" w14:textId="77777777" w:rsidR="008D1AB6" w:rsidRPr="0071641D" w:rsidRDefault="008D1AB6" w:rsidP="008D1AB6">
      <w:pPr>
        <w:pStyle w:val="Heading3"/>
        <w:numPr>
          <w:ilvl w:val="0"/>
          <w:numId w:val="0"/>
        </w:numPr>
        <w:spacing w:before="120" w:after="120"/>
        <w:rPr>
          <w:rFonts w:asciiTheme="majorHAnsi" w:hAnsiTheme="majorHAnsi" w:cstheme="majorHAnsi"/>
          <w:b/>
          <w:i w:val="0"/>
          <w:sz w:val="22"/>
          <w:szCs w:val="22"/>
        </w:rPr>
      </w:pPr>
      <w:r w:rsidRPr="0071641D">
        <w:rPr>
          <w:rFonts w:asciiTheme="majorHAnsi" w:hAnsiTheme="majorHAnsi" w:cstheme="majorHAnsi"/>
          <w:b/>
          <w:i w:val="0"/>
          <w:spacing w:val="6"/>
          <w:sz w:val="22"/>
          <w:szCs w:val="22"/>
        </w:rPr>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8D1AB6" w:rsidRPr="0071641D" w14:paraId="0229E758" w14:textId="77777777" w:rsidTr="00330E00">
        <w:trPr>
          <w:trHeight w:val="14"/>
          <w:tblHeader/>
          <w:jc w:val="center"/>
        </w:trPr>
        <w:tc>
          <w:tcPr>
            <w:tcW w:w="1036" w:type="dxa"/>
            <w:shd w:val="clear" w:color="auto" w:fill="FFFFFF" w:themeFill="background1"/>
            <w:vAlign w:val="center"/>
          </w:tcPr>
          <w:p w14:paraId="1999ECEF" w14:textId="77777777" w:rsidR="008D1AB6" w:rsidRPr="0071641D" w:rsidRDefault="008D1AB6" w:rsidP="00330E00">
            <w:pPr>
              <w:ind w:left="4"/>
              <w:jc w:val="cente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41234C10" w14:textId="77777777" w:rsidR="008D1AB6" w:rsidRPr="0071641D" w:rsidRDefault="008D1AB6" w:rsidP="00330E00">
            <w:pPr>
              <w:jc w:val="cente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lang w:val="uz-Cyrl-UZ"/>
              </w:rPr>
              <w:t xml:space="preserve">Percentage </w:t>
            </w:r>
            <w:r w:rsidRPr="0071641D">
              <w:rPr>
                <w:rFonts w:asciiTheme="majorHAnsi" w:eastAsia="SimSun" w:hAnsiTheme="majorHAnsi" w:cstheme="majorHAnsi"/>
                <w:b/>
                <w:spacing w:val="6"/>
                <w:sz w:val="22"/>
                <w:szCs w:val="22"/>
              </w:rPr>
              <w:t>(</w:t>
            </w:r>
            <w:r w:rsidRPr="0071641D">
              <w:rPr>
                <w:rFonts w:asciiTheme="majorHAnsi" w:eastAsia="SimSun" w:hAnsiTheme="majorHAnsi" w:cstheme="majorHAnsi"/>
                <w:b/>
                <w:spacing w:val="6"/>
                <w:sz w:val="22"/>
                <w:szCs w:val="22"/>
                <w:lang w:val="uz-Cyrl-UZ"/>
              </w:rPr>
              <w:t>%</w:t>
            </w:r>
            <w:r w:rsidRPr="0071641D">
              <w:rPr>
                <w:rFonts w:asciiTheme="majorHAnsi" w:eastAsia="SimSun" w:hAnsiTheme="majorHAnsi" w:cstheme="majorHAnsi"/>
                <w:b/>
                <w:spacing w:val="6"/>
                <w:sz w:val="22"/>
                <w:szCs w:val="22"/>
              </w:rPr>
              <w:t>)</w:t>
            </w:r>
          </w:p>
        </w:tc>
      </w:tr>
      <w:tr w:rsidR="008D1AB6" w:rsidRPr="0071641D" w14:paraId="75BEF47E" w14:textId="77777777" w:rsidTr="00803257">
        <w:trPr>
          <w:trHeight w:val="20"/>
          <w:tblHeader/>
          <w:jc w:val="center"/>
        </w:trPr>
        <w:tc>
          <w:tcPr>
            <w:tcW w:w="1036" w:type="dxa"/>
            <w:shd w:val="clear" w:color="auto" w:fill="FFFFFF" w:themeFill="background1"/>
            <w:vAlign w:val="center"/>
          </w:tcPr>
          <w:p w14:paraId="1C9CD32B" w14:textId="77777777" w:rsidR="008D1AB6" w:rsidRPr="0071641D" w:rsidRDefault="008D1AB6" w:rsidP="00803257">
            <w:pP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A</w:t>
            </w:r>
          </w:p>
        </w:tc>
        <w:tc>
          <w:tcPr>
            <w:tcW w:w="2306" w:type="dxa"/>
            <w:shd w:val="clear" w:color="auto" w:fill="FFFFFF" w:themeFill="background1"/>
            <w:vAlign w:val="center"/>
          </w:tcPr>
          <w:p w14:paraId="475DD4F1" w14:textId="77777777" w:rsidR="008D1AB6" w:rsidRPr="0071641D" w:rsidRDefault="008D1AB6" w:rsidP="00330E00">
            <w:pPr>
              <w:jc w:val="center"/>
              <w:rPr>
                <w:rFonts w:asciiTheme="majorHAnsi" w:eastAsia="SimSun" w:hAnsiTheme="majorHAnsi" w:cstheme="majorHAnsi"/>
                <w:spacing w:val="6"/>
                <w:sz w:val="22"/>
                <w:szCs w:val="22"/>
              </w:rPr>
            </w:pPr>
            <w:r w:rsidRPr="0071641D">
              <w:rPr>
                <w:rFonts w:asciiTheme="majorHAnsi" w:eastAsia="SimSun" w:hAnsiTheme="majorHAnsi" w:cstheme="majorHAnsi"/>
                <w:spacing w:val="6"/>
                <w:sz w:val="22"/>
                <w:szCs w:val="22"/>
              </w:rPr>
              <w:t>96 – 100</w:t>
            </w:r>
          </w:p>
        </w:tc>
      </w:tr>
      <w:tr w:rsidR="008D1AB6" w:rsidRPr="0071641D" w14:paraId="0B5331A5" w14:textId="77777777" w:rsidTr="00803257">
        <w:trPr>
          <w:trHeight w:val="20"/>
          <w:tblHeader/>
          <w:jc w:val="center"/>
        </w:trPr>
        <w:tc>
          <w:tcPr>
            <w:tcW w:w="1036" w:type="dxa"/>
            <w:shd w:val="clear" w:color="auto" w:fill="FFFFFF" w:themeFill="background1"/>
            <w:vAlign w:val="center"/>
          </w:tcPr>
          <w:p w14:paraId="39B688E6" w14:textId="77777777" w:rsidR="008D1AB6" w:rsidRPr="0071641D" w:rsidRDefault="008D1AB6" w:rsidP="00803257">
            <w:pP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A-</w:t>
            </w:r>
          </w:p>
        </w:tc>
        <w:tc>
          <w:tcPr>
            <w:tcW w:w="2306" w:type="dxa"/>
            <w:shd w:val="clear" w:color="auto" w:fill="FFFFFF" w:themeFill="background1"/>
            <w:vAlign w:val="center"/>
          </w:tcPr>
          <w:p w14:paraId="2AAEB49A" w14:textId="77777777" w:rsidR="008D1AB6" w:rsidRPr="0071641D" w:rsidRDefault="008D1AB6" w:rsidP="00330E00">
            <w:pPr>
              <w:jc w:val="center"/>
              <w:rPr>
                <w:rFonts w:asciiTheme="majorHAnsi" w:eastAsia="SimSun" w:hAnsiTheme="majorHAnsi" w:cstheme="majorHAnsi"/>
                <w:spacing w:val="6"/>
                <w:sz w:val="22"/>
                <w:szCs w:val="22"/>
              </w:rPr>
            </w:pPr>
            <w:r w:rsidRPr="0071641D">
              <w:rPr>
                <w:rFonts w:asciiTheme="majorHAnsi" w:eastAsia="SimSun" w:hAnsiTheme="majorHAnsi" w:cstheme="majorHAnsi"/>
                <w:spacing w:val="6"/>
                <w:sz w:val="22"/>
                <w:szCs w:val="22"/>
              </w:rPr>
              <w:t>92 – 95</w:t>
            </w:r>
          </w:p>
        </w:tc>
      </w:tr>
      <w:tr w:rsidR="008D1AB6" w:rsidRPr="0071641D" w14:paraId="747B7589" w14:textId="77777777" w:rsidTr="00803257">
        <w:trPr>
          <w:trHeight w:val="20"/>
          <w:tblHeader/>
          <w:jc w:val="center"/>
        </w:trPr>
        <w:tc>
          <w:tcPr>
            <w:tcW w:w="1036" w:type="dxa"/>
            <w:shd w:val="clear" w:color="auto" w:fill="FFFFFF" w:themeFill="background1"/>
            <w:vAlign w:val="center"/>
          </w:tcPr>
          <w:p w14:paraId="11A4352D" w14:textId="77777777" w:rsidR="008D1AB6" w:rsidRPr="0071641D" w:rsidRDefault="008D1AB6" w:rsidP="00803257">
            <w:pP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B +</w:t>
            </w:r>
          </w:p>
        </w:tc>
        <w:tc>
          <w:tcPr>
            <w:tcW w:w="2306" w:type="dxa"/>
            <w:shd w:val="clear" w:color="auto" w:fill="FFFFFF" w:themeFill="background1"/>
            <w:vAlign w:val="center"/>
          </w:tcPr>
          <w:p w14:paraId="6398B598" w14:textId="77777777" w:rsidR="008D1AB6" w:rsidRPr="0071641D" w:rsidRDefault="008D1AB6" w:rsidP="00330E00">
            <w:pPr>
              <w:jc w:val="center"/>
              <w:rPr>
                <w:rFonts w:asciiTheme="majorHAnsi" w:eastAsia="SimSun" w:hAnsiTheme="majorHAnsi" w:cstheme="majorHAnsi"/>
                <w:spacing w:val="6"/>
                <w:sz w:val="22"/>
                <w:szCs w:val="22"/>
              </w:rPr>
            </w:pPr>
            <w:r w:rsidRPr="0071641D">
              <w:rPr>
                <w:rFonts w:asciiTheme="majorHAnsi" w:eastAsia="SimSun" w:hAnsiTheme="majorHAnsi" w:cstheme="majorHAnsi"/>
                <w:spacing w:val="6"/>
                <w:sz w:val="22"/>
                <w:szCs w:val="22"/>
              </w:rPr>
              <w:t>88 – 91</w:t>
            </w:r>
          </w:p>
        </w:tc>
      </w:tr>
      <w:tr w:rsidR="008D1AB6" w:rsidRPr="0071641D" w14:paraId="6116125A" w14:textId="77777777" w:rsidTr="00803257">
        <w:trPr>
          <w:trHeight w:val="20"/>
          <w:tblHeader/>
          <w:jc w:val="center"/>
        </w:trPr>
        <w:tc>
          <w:tcPr>
            <w:tcW w:w="1036" w:type="dxa"/>
            <w:shd w:val="clear" w:color="auto" w:fill="FFFFFF" w:themeFill="background1"/>
            <w:vAlign w:val="center"/>
          </w:tcPr>
          <w:p w14:paraId="3F59097F" w14:textId="77777777" w:rsidR="008D1AB6" w:rsidRPr="0071641D" w:rsidRDefault="008D1AB6" w:rsidP="00803257">
            <w:pP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B</w:t>
            </w:r>
          </w:p>
        </w:tc>
        <w:tc>
          <w:tcPr>
            <w:tcW w:w="2306" w:type="dxa"/>
            <w:shd w:val="clear" w:color="auto" w:fill="FFFFFF" w:themeFill="background1"/>
            <w:vAlign w:val="center"/>
          </w:tcPr>
          <w:p w14:paraId="55CE295F" w14:textId="77777777" w:rsidR="008D1AB6" w:rsidRPr="0071641D" w:rsidRDefault="008D1AB6" w:rsidP="00330E00">
            <w:pPr>
              <w:jc w:val="center"/>
              <w:rPr>
                <w:rFonts w:asciiTheme="majorHAnsi" w:eastAsia="SimSun" w:hAnsiTheme="majorHAnsi" w:cstheme="majorHAnsi"/>
                <w:spacing w:val="6"/>
                <w:sz w:val="22"/>
                <w:szCs w:val="22"/>
              </w:rPr>
            </w:pPr>
            <w:r w:rsidRPr="0071641D">
              <w:rPr>
                <w:rFonts w:asciiTheme="majorHAnsi" w:eastAsia="SimSun" w:hAnsiTheme="majorHAnsi" w:cstheme="majorHAnsi"/>
                <w:spacing w:val="6"/>
                <w:sz w:val="22"/>
                <w:szCs w:val="22"/>
              </w:rPr>
              <w:t>84 – 87</w:t>
            </w:r>
          </w:p>
        </w:tc>
      </w:tr>
      <w:tr w:rsidR="008D1AB6" w:rsidRPr="0071641D" w14:paraId="3FABA29C" w14:textId="77777777" w:rsidTr="00803257">
        <w:trPr>
          <w:trHeight w:val="20"/>
          <w:tblHeader/>
          <w:jc w:val="center"/>
        </w:trPr>
        <w:tc>
          <w:tcPr>
            <w:tcW w:w="1036" w:type="dxa"/>
            <w:shd w:val="clear" w:color="auto" w:fill="FFFFFF" w:themeFill="background1"/>
            <w:vAlign w:val="center"/>
          </w:tcPr>
          <w:p w14:paraId="26CAF5AA" w14:textId="77777777" w:rsidR="008D1AB6" w:rsidRPr="0071641D" w:rsidRDefault="008D1AB6" w:rsidP="00803257">
            <w:pP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B-</w:t>
            </w:r>
          </w:p>
        </w:tc>
        <w:tc>
          <w:tcPr>
            <w:tcW w:w="2306" w:type="dxa"/>
            <w:shd w:val="clear" w:color="auto" w:fill="FFFFFF" w:themeFill="background1"/>
            <w:vAlign w:val="center"/>
          </w:tcPr>
          <w:p w14:paraId="533F54F8" w14:textId="77777777" w:rsidR="008D1AB6" w:rsidRPr="0071641D" w:rsidRDefault="008D1AB6" w:rsidP="00330E00">
            <w:pPr>
              <w:jc w:val="center"/>
              <w:rPr>
                <w:rFonts w:asciiTheme="majorHAnsi" w:eastAsia="SimSun" w:hAnsiTheme="majorHAnsi" w:cstheme="majorHAnsi"/>
                <w:spacing w:val="6"/>
                <w:sz w:val="22"/>
                <w:szCs w:val="22"/>
              </w:rPr>
            </w:pPr>
            <w:r w:rsidRPr="0071641D">
              <w:rPr>
                <w:rFonts w:asciiTheme="majorHAnsi" w:eastAsia="SimSun" w:hAnsiTheme="majorHAnsi" w:cstheme="majorHAnsi"/>
                <w:spacing w:val="6"/>
                <w:sz w:val="22"/>
                <w:szCs w:val="22"/>
              </w:rPr>
              <w:t>80 – 83</w:t>
            </w:r>
          </w:p>
        </w:tc>
      </w:tr>
      <w:tr w:rsidR="008D1AB6" w:rsidRPr="0071641D" w14:paraId="6AD62373" w14:textId="77777777" w:rsidTr="00803257">
        <w:trPr>
          <w:trHeight w:val="20"/>
          <w:tblHeader/>
          <w:jc w:val="center"/>
        </w:trPr>
        <w:tc>
          <w:tcPr>
            <w:tcW w:w="1036" w:type="dxa"/>
            <w:shd w:val="clear" w:color="auto" w:fill="FFFFFF" w:themeFill="background1"/>
            <w:vAlign w:val="center"/>
          </w:tcPr>
          <w:p w14:paraId="3689FF75" w14:textId="77777777" w:rsidR="008D1AB6" w:rsidRPr="0071641D" w:rsidRDefault="008D1AB6" w:rsidP="00803257">
            <w:pP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C+</w:t>
            </w:r>
          </w:p>
        </w:tc>
        <w:tc>
          <w:tcPr>
            <w:tcW w:w="2306" w:type="dxa"/>
            <w:shd w:val="clear" w:color="auto" w:fill="FFFFFF" w:themeFill="background1"/>
            <w:vAlign w:val="center"/>
          </w:tcPr>
          <w:p w14:paraId="6719FB9A" w14:textId="77777777" w:rsidR="008D1AB6" w:rsidRPr="0071641D" w:rsidRDefault="008D1AB6" w:rsidP="00330E00">
            <w:pPr>
              <w:jc w:val="center"/>
              <w:rPr>
                <w:rFonts w:asciiTheme="majorHAnsi" w:eastAsia="SimSun" w:hAnsiTheme="majorHAnsi" w:cstheme="majorHAnsi"/>
                <w:spacing w:val="6"/>
                <w:sz w:val="22"/>
                <w:szCs w:val="22"/>
              </w:rPr>
            </w:pPr>
            <w:r w:rsidRPr="0071641D">
              <w:rPr>
                <w:rFonts w:asciiTheme="majorHAnsi" w:eastAsia="SimSun" w:hAnsiTheme="majorHAnsi" w:cstheme="majorHAnsi"/>
                <w:spacing w:val="6"/>
                <w:sz w:val="22"/>
                <w:szCs w:val="22"/>
              </w:rPr>
              <w:t>76 – 79</w:t>
            </w:r>
          </w:p>
        </w:tc>
      </w:tr>
      <w:tr w:rsidR="008D1AB6" w:rsidRPr="0071641D" w14:paraId="7E0E9570" w14:textId="77777777" w:rsidTr="00803257">
        <w:trPr>
          <w:trHeight w:val="20"/>
          <w:tblHeader/>
          <w:jc w:val="center"/>
        </w:trPr>
        <w:tc>
          <w:tcPr>
            <w:tcW w:w="1036" w:type="dxa"/>
            <w:shd w:val="clear" w:color="auto" w:fill="FFFFFF" w:themeFill="background1"/>
            <w:vAlign w:val="center"/>
          </w:tcPr>
          <w:p w14:paraId="341AF12F" w14:textId="77777777" w:rsidR="008D1AB6" w:rsidRPr="0071641D" w:rsidRDefault="008D1AB6" w:rsidP="00803257">
            <w:pP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C</w:t>
            </w:r>
          </w:p>
        </w:tc>
        <w:tc>
          <w:tcPr>
            <w:tcW w:w="2306" w:type="dxa"/>
            <w:shd w:val="clear" w:color="auto" w:fill="FFFFFF" w:themeFill="background1"/>
            <w:vAlign w:val="center"/>
          </w:tcPr>
          <w:p w14:paraId="08A35C0A" w14:textId="77777777" w:rsidR="008D1AB6" w:rsidRPr="0071641D" w:rsidRDefault="008D1AB6" w:rsidP="00330E00">
            <w:pPr>
              <w:jc w:val="center"/>
              <w:rPr>
                <w:rFonts w:asciiTheme="majorHAnsi" w:eastAsia="SimSun" w:hAnsiTheme="majorHAnsi" w:cstheme="majorHAnsi"/>
                <w:spacing w:val="6"/>
                <w:sz w:val="22"/>
                <w:szCs w:val="22"/>
              </w:rPr>
            </w:pPr>
            <w:r w:rsidRPr="0071641D">
              <w:rPr>
                <w:rFonts w:asciiTheme="majorHAnsi" w:eastAsia="SimSun" w:hAnsiTheme="majorHAnsi" w:cstheme="majorHAnsi"/>
                <w:spacing w:val="6"/>
                <w:sz w:val="22"/>
                <w:szCs w:val="22"/>
              </w:rPr>
              <w:t>72 – 75</w:t>
            </w:r>
          </w:p>
        </w:tc>
      </w:tr>
      <w:tr w:rsidR="008D1AB6" w:rsidRPr="0071641D" w14:paraId="0366ACDD" w14:textId="77777777" w:rsidTr="00803257">
        <w:trPr>
          <w:trHeight w:val="20"/>
          <w:tblHeader/>
          <w:jc w:val="center"/>
        </w:trPr>
        <w:tc>
          <w:tcPr>
            <w:tcW w:w="1036" w:type="dxa"/>
            <w:shd w:val="clear" w:color="auto" w:fill="FFFFFF" w:themeFill="background1"/>
            <w:vAlign w:val="center"/>
          </w:tcPr>
          <w:p w14:paraId="1087F788" w14:textId="77777777" w:rsidR="008D1AB6" w:rsidRPr="0071641D" w:rsidRDefault="008D1AB6" w:rsidP="00803257">
            <w:pP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C-</w:t>
            </w:r>
          </w:p>
        </w:tc>
        <w:tc>
          <w:tcPr>
            <w:tcW w:w="2306" w:type="dxa"/>
            <w:shd w:val="clear" w:color="auto" w:fill="FFFFFF" w:themeFill="background1"/>
            <w:vAlign w:val="center"/>
          </w:tcPr>
          <w:p w14:paraId="4B2FCA0A" w14:textId="77777777" w:rsidR="008D1AB6" w:rsidRPr="0071641D" w:rsidRDefault="008D1AB6" w:rsidP="00330E00">
            <w:pPr>
              <w:jc w:val="center"/>
              <w:rPr>
                <w:rFonts w:asciiTheme="majorHAnsi" w:eastAsia="SimSun" w:hAnsiTheme="majorHAnsi" w:cstheme="majorHAnsi"/>
                <w:spacing w:val="6"/>
                <w:sz w:val="22"/>
                <w:szCs w:val="22"/>
              </w:rPr>
            </w:pPr>
            <w:r w:rsidRPr="0071641D">
              <w:rPr>
                <w:rFonts w:asciiTheme="majorHAnsi" w:eastAsia="SimSun" w:hAnsiTheme="majorHAnsi" w:cstheme="majorHAnsi"/>
                <w:spacing w:val="6"/>
                <w:sz w:val="22"/>
                <w:szCs w:val="22"/>
              </w:rPr>
              <w:t>68 – 71</w:t>
            </w:r>
          </w:p>
        </w:tc>
      </w:tr>
      <w:tr w:rsidR="008D1AB6" w:rsidRPr="0071641D" w14:paraId="573F556C" w14:textId="77777777" w:rsidTr="00803257">
        <w:trPr>
          <w:trHeight w:val="20"/>
          <w:tblHeader/>
          <w:jc w:val="center"/>
        </w:trPr>
        <w:tc>
          <w:tcPr>
            <w:tcW w:w="1036" w:type="dxa"/>
            <w:shd w:val="clear" w:color="auto" w:fill="FFFFFF" w:themeFill="background1"/>
            <w:vAlign w:val="center"/>
          </w:tcPr>
          <w:p w14:paraId="15025BDA" w14:textId="77777777" w:rsidR="008D1AB6" w:rsidRPr="0071641D" w:rsidRDefault="008D1AB6" w:rsidP="00803257">
            <w:pP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D+</w:t>
            </w:r>
          </w:p>
        </w:tc>
        <w:tc>
          <w:tcPr>
            <w:tcW w:w="2306" w:type="dxa"/>
            <w:shd w:val="clear" w:color="auto" w:fill="FFFFFF" w:themeFill="background1"/>
            <w:vAlign w:val="center"/>
          </w:tcPr>
          <w:p w14:paraId="168A6B34" w14:textId="77777777" w:rsidR="008D1AB6" w:rsidRPr="0071641D" w:rsidRDefault="008D1AB6" w:rsidP="00330E00">
            <w:pPr>
              <w:jc w:val="center"/>
              <w:rPr>
                <w:rFonts w:asciiTheme="majorHAnsi" w:eastAsia="SimSun" w:hAnsiTheme="majorHAnsi" w:cstheme="majorHAnsi"/>
                <w:spacing w:val="6"/>
                <w:sz w:val="22"/>
                <w:szCs w:val="22"/>
              </w:rPr>
            </w:pPr>
            <w:r w:rsidRPr="0071641D">
              <w:rPr>
                <w:rFonts w:asciiTheme="majorHAnsi" w:eastAsia="SimSun" w:hAnsiTheme="majorHAnsi" w:cstheme="majorHAnsi"/>
                <w:spacing w:val="6"/>
                <w:sz w:val="22"/>
                <w:szCs w:val="22"/>
              </w:rPr>
              <w:t>64 – 67</w:t>
            </w:r>
          </w:p>
        </w:tc>
      </w:tr>
      <w:tr w:rsidR="008D1AB6" w:rsidRPr="0071641D" w14:paraId="0A3C48F2" w14:textId="77777777" w:rsidTr="00803257">
        <w:trPr>
          <w:trHeight w:val="20"/>
          <w:tblHeader/>
          <w:jc w:val="center"/>
        </w:trPr>
        <w:tc>
          <w:tcPr>
            <w:tcW w:w="1036" w:type="dxa"/>
            <w:shd w:val="clear" w:color="auto" w:fill="FFFFFF" w:themeFill="background1"/>
            <w:vAlign w:val="center"/>
          </w:tcPr>
          <w:p w14:paraId="33BCFE88" w14:textId="77777777" w:rsidR="008D1AB6" w:rsidRPr="0071641D" w:rsidRDefault="008D1AB6" w:rsidP="00803257">
            <w:pP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D</w:t>
            </w:r>
          </w:p>
        </w:tc>
        <w:tc>
          <w:tcPr>
            <w:tcW w:w="2306" w:type="dxa"/>
            <w:shd w:val="clear" w:color="auto" w:fill="FFFFFF" w:themeFill="background1"/>
            <w:vAlign w:val="center"/>
          </w:tcPr>
          <w:p w14:paraId="747D6944" w14:textId="77777777" w:rsidR="008D1AB6" w:rsidRPr="0071641D" w:rsidRDefault="008D1AB6" w:rsidP="00330E00">
            <w:pPr>
              <w:jc w:val="center"/>
              <w:rPr>
                <w:rFonts w:asciiTheme="majorHAnsi" w:eastAsia="SimSun" w:hAnsiTheme="majorHAnsi" w:cstheme="majorHAnsi"/>
                <w:spacing w:val="6"/>
                <w:sz w:val="22"/>
                <w:szCs w:val="22"/>
              </w:rPr>
            </w:pPr>
            <w:r w:rsidRPr="0071641D">
              <w:rPr>
                <w:rFonts w:asciiTheme="majorHAnsi" w:eastAsia="SimSun" w:hAnsiTheme="majorHAnsi" w:cstheme="majorHAnsi"/>
                <w:spacing w:val="6"/>
                <w:sz w:val="22"/>
                <w:szCs w:val="22"/>
              </w:rPr>
              <w:t>60 – 63</w:t>
            </w:r>
          </w:p>
        </w:tc>
      </w:tr>
      <w:tr w:rsidR="008D1AB6" w:rsidRPr="0071641D" w14:paraId="7CAAC9D5" w14:textId="77777777" w:rsidTr="00803257">
        <w:trPr>
          <w:trHeight w:val="174"/>
          <w:tblHeader/>
          <w:jc w:val="center"/>
        </w:trPr>
        <w:tc>
          <w:tcPr>
            <w:tcW w:w="1036" w:type="dxa"/>
            <w:shd w:val="clear" w:color="auto" w:fill="FFFFFF" w:themeFill="background1"/>
            <w:vAlign w:val="center"/>
          </w:tcPr>
          <w:p w14:paraId="45C72D7A" w14:textId="77777777" w:rsidR="008D1AB6" w:rsidRPr="0071641D" w:rsidRDefault="008D1AB6" w:rsidP="00803257">
            <w:pPr>
              <w:rPr>
                <w:rFonts w:asciiTheme="majorHAnsi" w:eastAsia="SimSun" w:hAnsiTheme="majorHAnsi" w:cstheme="majorHAnsi"/>
                <w:b/>
                <w:spacing w:val="6"/>
                <w:sz w:val="22"/>
                <w:szCs w:val="22"/>
              </w:rPr>
            </w:pPr>
            <w:r w:rsidRPr="0071641D">
              <w:rPr>
                <w:rFonts w:asciiTheme="majorHAnsi" w:eastAsia="SimSun" w:hAnsiTheme="majorHAnsi" w:cstheme="majorHAnsi"/>
                <w:b/>
                <w:spacing w:val="6"/>
                <w:sz w:val="22"/>
                <w:szCs w:val="22"/>
              </w:rPr>
              <w:t>F</w:t>
            </w:r>
          </w:p>
        </w:tc>
        <w:tc>
          <w:tcPr>
            <w:tcW w:w="2306" w:type="dxa"/>
            <w:shd w:val="clear" w:color="auto" w:fill="FFFFFF" w:themeFill="background1"/>
            <w:vAlign w:val="center"/>
          </w:tcPr>
          <w:p w14:paraId="052878B1" w14:textId="77777777" w:rsidR="008D1AB6" w:rsidRPr="0071641D" w:rsidRDefault="008D1AB6" w:rsidP="00330E00">
            <w:pPr>
              <w:jc w:val="center"/>
              <w:rPr>
                <w:rFonts w:asciiTheme="majorHAnsi" w:eastAsia="SimSun" w:hAnsiTheme="majorHAnsi" w:cstheme="majorHAnsi"/>
                <w:spacing w:val="6"/>
                <w:sz w:val="22"/>
                <w:szCs w:val="22"/>
              </w:rPr>
            </w:pPr>
            <w:r w:rsidRPr="0071641D">
              <w:rPr>
                <w:rFonts w:asciiTheme="majorHAnsi" w:eastAsia="SimSun" w:hAnsiTheme="majorHAnsi" w:cstheme="majorHAnsi"/>
                <w:spacing w:val="6"/>
                <w:sz w:val="22"/>
                <w:szCs w:val="22"/>
              </w:rPr>
              <w:t>Below 60</w:t>
            </w:r>
          </w:p>
        </w:tc>
      </w:tr>
    </w:tbl>
    <w:p w14:paraId="3F0DDEAC" w14:textId="77777777" w:rsidR="008D1AB6" w:rsidRPr="0071641D" w:rsidRDefault="008D1AB6" w:rsidP="00330E00">
      <w:pPr>
        <w:spacing w:before="120" w:after="120" w:line="240" w:lineRule="auto"/>
        <w:rPr>
          <w:rFonts w:asciiTheme="majorHAnsi" w:hAnsiTheme="majorHAnsi" w:cstheme="majorHAnsi"/>
          <w:b/>
          <w:spacing w:val="6"/>
        </w:rPr>
      </w:pPr>
      <w:r w:rsidRPr="0071641D">
        <w:rPr>
          <w:rFonts w:asciiTheme="majorHAnsi" w:hAnsiTheme="majorHAnsi" w:cstheme="majorHAnsi"/>
          <w:b/>
          <w:spacing w:val="6"/>
        </w:rPr>
        <w:t>Grade of “Incomplete”</w:t>
      </w:r>
    </w:p>
    <w:p w14:paraId="122454B6" w14:textId="77777777" w:rsidR="00330E00" w:rsidRPr="0071641D" w:rsidRDefault="008D1AB6" w:rsidP="0034519C">
      <w:pPr>
        <w:spacing w:after="0" w:line="240" w:lineRule="auto"/>
        <w:ind w:left="144"/>
        <w:rPr>
          <w:rFonts w:asciiTheme="majorHAnsi" w:hAnsiTheme="majorHAnsi" w:cstheme="majorHAnsi"/>
          <w:spacing w:val="6"/>
        </w:rPr>
      </w:pPr>
      <w:r w:rsidRPr="0071641D">
        <w:rPr>
          <w:rFonts w:asciiTheme="majorHAnsi" w:hAnsiTheme="majorHAnsi" w:cstheme="majorHAnsi"/>
          <w:spacing w:val="6"/>
        </w:rPr>
        <w:t xml:space="preserve">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w:t>
      </w:r>
      <w:r w:rsidRPr="0071641D">
        <w:rPr>
          <w:rFonts w:asciiTheme="majorHAnsi" w:hAnsiTheme="majorHAnsi" w:cstheme="majorHAnsi"/>
          <w:spacing w:val="6"/>
        </w:rPr>
        <w:lastRenderedPageBreak/>
        <w:t>program director. If the student fails to complete the request or receive appropriate approval, the final grade will be F.</w:t>
      </w:r>
    </w:p>
    <w:p w14:paraId="16D296FF" w14:textId="77777777" w:rsidR="008D1AB6" w:rsidRPr="0071641D" w:rsidRDefault="008D1AB6" w:rsidP="00330E00">
      <w:pPr>
        <w:spacing w:before="120" w:after="120" w:line="240" w:lineRule="auto"/>
        <w:rPr>
          <w:rFonts w:asciiTheme="majorHAnsi" w:hAnsiTheme="majorHAnsi" w:cstheme="majorHAnsi"/>
          <w:b/>
          <w:spacing w:val="6"/>
        </w:rPr>
      </w:pPr>
      <w:r w:rsidRPr="0071641D">
        <w:rPr>
          <w:rFonts w:asciiTheme="majorHAnsi" w:hAnsiTheme="majorHAnsi" w:cstheme="majorHAnsi"/>
          <w:b/>
          <w:spacing w:val="6"/>
        </w:rPr>
        <w:t xml:space="preserve">Use of Rubrics as an Evaluation Tool </w:t>
      </w:r>
    </w:p>
    <w:p w14:paraId="27F7760D" w14:textId="77777777" w:rsidR="00330E00" w:rsidRPr="0071641D" w:rsidRDefault="008D1AB6" w:rsidP="00CC37F0">
      <w:pPr>
        <w:spacing w:after="0" w:line="240" w:lineRule="auto"/>
        <w:ind w:left="144"/>
        <w:rPr>
          <w:rFonts w:asciiTheme="majorHAnsi" w:hAnsiTheme="majorHAnsi" w:cstheme="majorHAnsi"/>
          <w:spacing w:val="6"/>
        </w:rPr>
      </w:pPr>
      <w:r w:rsidRPr="0071641D">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5B789A27" w14:textId="77777777" w:rsidR="008D1AB6" w:rsidRPr="0071641D" w:rsidRDefault="008D1AB6" w:rsidP="00330E00">
      <w:pPr>
        <w:spacing w:before="120" w:after="120" w:line="240" w:lineRule="auto"/>
        <w:rPr>
          <w:rFonts w:asciiTheme="majorHAnsi" w:hAnsiTheme="majorHAnsi" w:cstheme="majorHAnsi"/>
          <w:b/>
          <w:spacing w:val="6"/>
        </w:rPr>
      </w:pPr>
      <w:r w:rsidRPr="0071641D">
        <w:rPr>
          <w:rFonts w:asciiTheme="majorHAnsi" w:hAnsiTheme="majorHAnsi" w:cstheme="majorHAnsi"/>
          <w:b/>
          <w:spacing w:val="6"/>
        </w:rPr>
        <w:t xml:space="preserve">Facilitator Feedback to Learners </w:t>
      </w:r>
    </w:p>
    <w:p w14:paraId="3CBEA44F" w14:textId="77777777" w:rsidR="00593D2F" w:rsidRPr="0071641D" w:rsidRDefault="008D1AB6" w:rsidP="00CC37F0">
      <w:pPr>
        <w:spacing w:after="0" w:line="240" w:lineRule="auto"/>
        <w:ind w:left="144"/>
        <w:rPr>
          <w:rFonts w:asciiTheme="majorHAnsi" w:hAnsiTheme="majorHAnsi" w:cstheme="majorHAnsi"/>
          <w:b/>
          <w:bCs/>
        </w:rPr>
      </w:pPr>
      <w:r w:rsidRPr="0071641D">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2"/>
    <w:p w14:paraId="28CF1B05" w14:textId="003C0C77" w:rsidR="009E47F7" w:rsidRPr="004A5B60" w:rsidRDefault="00CC37F0" w:rsidP="004A5B60">
      <w:pPr>
        <w:spacing w:before="120" w:after="120" w:line="240" w:lineRule="auto"/>
        <w:rPr>
          <w:rFonts w:asciiTheme="majorHAnsi" w:hAnsiTheme="majorHAnsi" w:cstheme="majorHAnsi"/>
          <w:b/>
          <w:bCs/>
          <w:color w:val="922247"/>
        </w:rPr>
      </w:pPr>
      <w:r w:rsidRPr="0071641D">
        <w:rPr>
          <w:rFonts w:asciiTheme="majorHAnsi" w:hAnsiTheme="majorHAnsi" w:cstheme="majorHAnsi"/>
          <w:b/>
          <w:bCs/>
          <w:color w:val="922247"/>
        </w:rPr>
        <w:t>DESCRIPTION OF ASSIGNMENTS</w:t>
      </w:r>
    </w:p>
    <w:p w14:paraId="2C4C60CA" w14:textId="77777777" w:rsidR="009E47F7" w:rsidRPr="0071641D" w:rsidRDefault="009E47F7" w:rsidP="009E47F7">
      <w:pPr>
        <w:pStyle w:val="xmsonormal"/>
        <w:spacing w:before="0" w:beforeAutospacing="0" w:after="0" w:afterAutospacing="0"/>
        <w:rPr>
          <w:rFonts w:asciiTheme="majorHAnsi" w:hAnsiTheme="majorHAnsi" w:cstheme="majorHAnsi"/>
          <w:color w:val="000000" w:themeColor="text1"/>
          <w:sz w:val="22"/>
          <w:szCs w:val="22"/>
        </w:rPr>
      </w:pPr>
    </w:p>
    <w:tbl>
      <w:tblPr>
        <w:tblStyle w:val="TableGrid"/>
        <w:tblW w:w="0" w:type="auto"/>
        <w:tblLook w:val="04A0" w:firstRow="1" w:lastRow="0" w:firstColumn="1" w:lastColumn="0" w:noHBand="0" w:noVBand="1"/>
      </w:tblPr>
      <w:tblGrid>
        <w:gridCol w:w="3116"/>
        <w:gridCol w:w="3117"/>
        <w:gridCol w:w="3117"/>
      </w:tblGrid>
      <w:tr w:rsidR="009E47F7" w:rsidRPr="0071641D" w14:paraId="79D9021B" w14:textId="77777777" w:rsidTr="006B5F73">
        <w:tc>
          <w:tcPr>
            <w:tcW w:w="3116" w:type="dxa"/>
          </w:tcPr>
          <w:p w14:paraId="0929F449" w14:textId="77777777" w:rsidR="009E47F7" w:rsidRPr="0071641D" w:rsidRDefault="009E47F7" w:rsidP="006B5F73">
            <w:pPr>
              <w:pStyle w:val="xmsonormal"/>
              <w:spacing w:before="0" w:beforeAutospacing="0" w:after="0" w:afterAutospacing="0"/>
              <w:jc w:val="center"/>
              <w:rPr>
                <w:rFonts w:asciiTheme="majorHAnsi" w:hAnsiTheme="majorHAnsi" w:cstheme="majorHAnsi"/>
                <w:b/>
                <w:bCs/>
                <w:color w:val="000000" w:themeColor="text1"/>
                <w:sz w:val="22"/>
                <w:szCs w:val="22"/>
              </w:rPr>
            </w:pPr>
            <w:r w:rsidRPr="0071641D">
              <w:rPr>
                <w:rFonts w:asciiTheme="majorHAnsi" w:hAnsiTheme="majorHAnsi" w:cstheme="majorHAnsi"/>
                <w:b/>
                <w:bCs/>
                <w:color w:val="000000" w:themeColor="text1"/>
                <w:sz w:val="22"/>
                <w:szCs w:val="22"/>
              </w:rPr>
              <w:t>Assignment</w:t>
            </w:r>
          </w:p>
        </w:tc>
        <w:tc>
          <w:tcPr>
            <w:tcW w:w="3117" w:type="dxa"/>
          </w:tcPr>
          <w:p w14:paraId="298D5243" w14:textId="77777777" w:rsidR="009E47F7" w:rsidRPr="0071641D" w:rsidRDefault="009E47F7" w:rsidP="006B5F73">
            <w:pPr>
              <w:pStyle w:val="xmsonormal"/>
              <w:spacing w:before="0" w:beforeAutospacing="0" w:after="0" w:afterAutospacing="0"/>
              <w:jc w:val="center"/>
              <w:rPr>
                <w:rFonts w:asciiTheme="majorHAnsi" w:hAnsiTheme="majorHAnsi" w:cstheme="majorHAnsi"/>
                <w:b/>
                <w:bCs/>
                <w:color w:val="000000" w:themeColor="text1"/>
                <w:sz w:val="22"/>
                <w:szCs w:val="22"/>
              </w:rPr>
            </w:pPr>
            <w:r w:rsidRPr="0071641D">
              <w:rPr>
                <w:rFonts w:asciiTheme="majorHAnsi" w:hAnsiTheme="majorHAnsi" w:cstheme="majorHAnsi"/>
                <w:b/>
                <w:bCs/>
                <w:color w:val="000000" w:themeColor="text1"/>
                <w:sz w:val="22"/>
                <w:szCs w:val="22"/>
              </w:rPr>
              <w:t>Points (100 total)</w:t>
            </w:r>
          </w:p>
        </w:tc>
        <w:tc>
          <w:tcPr>
            <w:tcW w:w="3117" w:type="dxa"/>
          </w:tcPr>
          <w:p w14:paraId="2D99A198" w14:textId="77777777" w:rsidR="009E47F7" w:rsidRPr="0071641D" w:rsidRDefault="009E47F7" w:rsidP="006B5F73">
            <w:pPr>
              <w:pStyle w:val="xmsonormal"/>
              <w:spacing w:before="0" w:beforeAutospacing="0" w:after="0" w:afterAutospacing="0"/>
              <w:jc w:val="center"/>
              <w:rPr>
                <w:rFonts w:asciiTheme="majorHAnsi" w:hAnsiTheme="majorHAnsi" w:cstheme="majorHAnsi"/>
                <w:b/>
                <w:bCs/>
                <w:color w:val="000000" w:themeColor="text1"/>
                <w:sz w:val="22"/>
                <w:szCs w:val="22"/>
              </w:rPr>
            </w:pPr>
            <w:r w:rsidRPr="0071641D">
              <w:rPr>
                <w:rFonts w:asciiTheme="majorHAnsi" w:hAnsiTheme="majorHAnsi" w:cstheme="majorHAnsi"/>
                <w:b/>
                <w:bCs/>
                <w:color w:val="000000" w:themeColor="text1"/>
                <w:sz w:val="22"/>
                <w:szCs w:val="22"/>
              </w:rPr>
              <w:t>Due Date</w:t>
            </w:r>
          </w:p>
        </w:tc>
      </w:tr>
      <w:tr w:rsidR="009E47F7" w:rsidRPr="0071641D" w14:paraId="74303025" w14:textId="77777777" w:rsidTr="006B5F73">
        <w:tc>
          <w:tcPr>
            <w:tcW w:w="3116" w:type="dxa"/>
          </w:tcPr>
          <w:p w14:paraId="1532C75D"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5816F082"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Class Participation and Attendance</w:t>
            </w:r>
          </w:p>
          <w:p w14:paraId="03158E23"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tc>
        <w:tc>
          <w:tcPr>
            <w:tcW w:w="3117" w:type="dxa"/>
          </w:tcPr>
          <w:p w14:paraId="6CFA7F32"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60EEA0FE"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3DA31C8C"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10</w:t>
            </w:r>
          </w:p>
        </w:tc>
        <w:tc>
          <w:tcPr>
            <w:tcW w:w="3117" w:type="dxa"/>
          </w:tcPr>
          <w:p w14:paraId="358AEC65"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2D9BA7BF"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477F280C"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Ongoing</w:t>
            </w:r>
          </w:p>
        </w:tc>
      </w:tr>
      <w:tr w:rsidR="009E47F7" w:rsidRPr="0071641D" w14:paraId="25E37427" w14:textId="77777777" w:rsidTr="006B5F73">
        <w:tc>
          <w:tcPr>
            <w:tcW w:w="3116" w:type="dxa"/>
          </w:tcPr>
          <w:p w14:paraId="77B3E8D5"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4BF83B13"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Group Project Proposal</w:t>
            </w:r>
          </w:p>
          <w:p w14:paraId="0CFF1FF2"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tc>
        <w:tc>
          <w:tcPr>
            <w:tcW w:w="3117" w:type="dxa"/>
          </w:tcPr>
          <w:p w14:paraId="32794ACD"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723763AD"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10</w:t>
            </w:r>
          </w:p>
        </w:tc>
        <w:tc>
          <w:tcPr>
            <w:tcW w:w="3117" w:type="dxa"/>
          </w:tcPr>
          <w:p w14:paraId="51F7CF72"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2ADE1BF6"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Week 4</w:t>
            </w:r>
          </w:p>
        </w:tc>
      </w:tr>
      <w:tr w:rsidR="009E47F7" w:rsidRPr="0071641D" w14:paraId="5F578E7A" w14:textId="77777777" w:rsidTr="006B5F73">
        <w:tc>
          <w:tcPr>
            <w:tcW w:w="3116" w:type="dxa"/>
          </w:tcPr>
          <w:p w14:paraId="21EBB018"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69CF5DD6"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Community Assessment</w:t>
            </w:r>
          </w:p>
          <w:p w14:paraId="534FC1C5"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tc>
        <w:tc>
          <w:tcPr>
            <w:tcW w:w="3117" w:type="dxa"/>
          </w:tcPr>
          <w:p w14:paraId="35C9730A"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0C4F239F"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30</w:t>
            </w:r>
          </w:p>
        </w:tc>
        <w:tc>
          <w:tcPr>
            <w:tcW w:w="3117" w:type="dxa"/>
          </w:tcPr>
          <w:p w14:paraId="53164E32"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19C2C04A"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Week 6</w:t>
            </w:r>
          </w:p>
        </w:tc>
      </w:tr>
      <w:tr w:rsidR="009E47F7" w:rsidRPr="0071641D" w14:paraId="1D531F1A" w14:textId="77777777" w:rsidTr="006B5F73">
        <w:tc>
          <w:tcPr>
            <w:tcW w:w="3116" w:type="dxa"/>
          </w:tcPr>
          <w:p w14:paraId="3D01D5FB"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0A7ADB19"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 xml:space="preserve">Community Building / </w:t>
            </w:r>
          </w:p>
          <w:p w14:paraId="26340A8D"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Mutual Aid Proposal</w:t>
            </w:r>
          </w:p>
          <w:p w14:paraId="35858D1A"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tc>
        <w:tc>
          <w:tcPr>
            <w:tcW w:w="3117" w:type="dxa"/>
          </w:tcPr>
          <w:p w14:paraId="5F82FC07"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3F0B93BA"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3A2F11B9"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20</w:t>
            </w:r>
          </w:p>
        </w:tc>
        <w:tc>
          <w:tcPr>
            <w:tcW w:w="3117" w:type="dxa"/>
          </w:tcPr>
          <w:p w14:paraId="3AC7C72A"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1D3071BF"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66887DE8"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Week 9</w:t>
            </w:r>
          </w:p>
        </w:tc>
      </w:tr>
      <w:tr w:rsidR="009E47F7" w:rsidRPr="0071641D" w14:paraId="1813DD5C" w14:textId="77777777" w:rsidTr="006B5F73">
        <w:tc>
          <w:tcPr>
            <w:tcW w:w="3116" w:type="dxa"/>
          </w:tcPr>
          <w:p w14:paraId="18DCD88D"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6B6C6439"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 xml:space="preserve">Community-Driven </w:t>
            </w:r>
          </w:p>
          <w:p w14:paraId="384DD817"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Social Action Campaign Proposal</w:t>
            </w:r>
          </w:p>
          <w:p w14:paraId="1D67CE16"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tc>
        <w:tc>
          <w:tcPr>
            <w:tcW w:w="3117" w:type="dxa"/>
          </w:tcPr>
          <w:p w14:paraId="3259F2C4"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3FC31BB3"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3B0A7B58"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20</w:t>
            </w:r>
          </w:p>
        </w:tc>
        <w:tc>
          <w:tcPr>
            <w:tcW w:w="3117" w:type="dxa"/>
          </w:tcPr>
          <w:p w14:paraId="1C2AA63A"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2B37CEF2"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170AE585"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Week 12</w:t>
            </w:r>
          </w:p>
        </w:tc>
      </w:tr>
      <w:tr w:rsidR="009E47F7" w:rsidRPr="0071641D" w14:paraId="6AAB76F6" w14:textId="77777777" w:rsidTr="006B5F73">
        <w:trPr>
          <w:trHeight w:val="998"/>
        </w:trPr>
        <w:tc>
          <w:tcPr>
            <w:tcW w:w="3116" w:type="dxa"/>
          </w:tcPr>
          <w:p w14:paraId="4D1FD52F"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59423FD8"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Individual Assessment of Your Group Work Participation</w:t>
            </w:r>
          </w:p>
          <w:p w14:paraId="5D981E27"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tc>
        <w:tc>
          <w:tcPr>
            <w:tcW w:w="3117" w:type="dxa"/>
          </w:tcPr>
          <w:p w14:paraId="2FC9B275"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67D008BF"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32EC63D9"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10</w:t>
            </w:r>
          </w:p>
        </w:tc>
        <w:tc>
          <w:tcPr>
            <w:tcW w:w="3117" w:type="dxa"/>
          </w:tcPr>
          <w:p w14:paraId="31BF5B38"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151B2F97"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p>
          <w:p w14:paraId="4EFD68D4" w14:textId="77777777" w:rsidR="009E47F7" w:rsidRPr="0071641D" w:rsidRDefault="009E47F7" w:rsidP="006B5F73">
            <w:pPr>
              <w:pStyle w:val="xmsonormal"/>
              <w:spacing w:before="0" w:beforeAutospacing="0" w:after="0" w:afterAutospacing="0"/>
              <w:jc w:val="center"/>
              <w:rPr>
                <w:rFonts w:asciiTheme="majorHAnsi" w:hAnsiTheme="majorHAnsi" w:cstheme="majorHAnsi"/>
                <w:color w:val="000000" w:themeColor="text1"/>
                <w:sz w:val="22"/>
                <w:szCs w:val="22"/>
              </w:rPr>
            </w:pPr>
            <w:r w:rsidRPr="0071641D">
              <w:rPr>
                <w:rFonts w:asciiTheme="majorHAnsi" w:hAnsiTheme="majorHAnsi" w:cstheme="majorHAnsi"/>
                <w:color w:val="000000" w:themeColor="text1"/>
                <w:sz w:val="22"/>
                <w:szCs w:val="22"/>
              </w:rPr>
              <w:t>Week 14</w:t>
            </w:r>
          </w:p>
        </w:tc>
      </w:tr>
    </w:tbl>
    <w:p w14:paraId="4EFFB56D" w14:textId="77777777" w:rsidR="009E47F7" w:rsidRPr="0071641D" w:rsidRDefault="009E47F7" w:rsidP="009E47F7">
      <w:pPr>
        <w:pStyle w:val="xmsonormal"/>
        <w:spacing w:before="0" w:beforeAutospacing="0" w:after="0" w:afterAutospacing="0"/>
        <w:rPr>
          <w:rFonts w:asciiTheme="majorHAnsi" w:hAnsiTheme="majorHAnsi" w:cstheme="majorHAnsi"/>
          <w:color w:val="000000" w:themeColor="text1"/>
          <w:sz w:val="22"/>
          <w:szCs w:val="22"/>
        </w:rPr>
      </w:pPr>
    </w:p>
    <w:p w14:paraId="42DFEC51" w14:textId="77777777" w:rsidR="009E47F7" w:rsidRPr="0071641D" w:rsidRDefault="009E47F7" w:rsidP="009E47F7">
      <w:pPr>
        <w:pStyle w:val="xmsonormal"/>
        <w:spacing w:before="0" w:beforeAutospacing="0" w:after="0" w:afterAutospacing="0"/>
        <w:rPr>
          <w:rFonts w:asciiTheme="majorHAnsi" w:hAnsiTheme="majorHAnsi" w:cstheme="majorHAnsi"/>
          <w:color w:val="000000" w:themeColor="text1"/>
          <w:sz w:val="22"/>
          <w:szCs w:val="22"/>
        </w:rPr>
      </w:pPr>
    </w:p>
    <w:p w14:paraId="2379B179" w14:textId="77777777" w:rsidR="009E47F7" w:rsidRPr="0071641D" w:rsidRDefault="009E47F7" w:rsidP="009E47F7">
      <w:pPr>
        <w:textAlignment w:val="baseline"/>
        <w:rPr>
          <w:rFonts w:asciiTheme="majorHAnsi" w:eastAsia="Times New Roman" w:hAnsiTheme="majorHAnsi" w:cstheme="majorHAnsi"/>
        </w:rPr>
      </w:pPr>
      <w:r w:rsidRPr="0071641D">
        <w:rPr>
          <w:rFonts w:asciiTheme="majorHAnsi" w:eastAsia="Times New Roman" w:hAnsiTheme="majorHAnsi" w:cstheme="majorHAnsi"/>
          <w:b/>
          <w:bCs/>
        </w:rPr>
        <w:t>Class Participation &amp; Attendance</w:t>
      </w:r>
      <w:r w:rsidRPr="0071641D">
        <w:rPr>
          <w:rFonts w:asciiTheme="majorHAnsi" w:eastAsia="Times New Roman" w:hAnsiTheme="majorHAnsi" w:cstheme="majorHAnsi"/>
        </w:rPr>
        <w:t> </w:t>
      </w:r>
    </w:p>
    <w:p w14:paraId="0E9A44D4" w14:textId="77777777" w:rsidR="009E47F7" w:rsidRPr="0071641D" w:rsidRDefault="009E47F7" w:rsidP="009E47F7">
      <w:pPr>
        <w:textAlignment w:val="baseline"/>
        <w:rPr>
          <w:rFonts w:asciiTheme="majorHAnsi" w:eastAsia="Times New Roman" w:hAnsiTheme="majorHAnsi" w:cstheme="majorHAnsi"/>
        </w:rPr>
      </w:pPr>
      <w:r w:rsidRPr="0071641D">
        <w:rPr>
          <w:rFonts w:asciiTheme="majorHAnsi" w:eastAsia="Times New Roman" w:hAnsiTheme="majorHAnsi" w:cstheme="majorHAnsi"/>
        </w:rPr>
        <w:t xml:space="preserve">The course is heavily experiential, and therefore participation is required. Participation is defined as on-time attendance for complete class sessions, attentive non-verbal </w:t>
      </w:r>
      <w:proofErr w:type="gramStart"/>
      <w:r w:rsidRPr="0071641D">
        <w:rPr>
          <w:rFonts w:asciiTheme="majorHAnsi" w:eastAsia="Times New Roman" w:hAnsiTheme="majorHAnsi" w:cstheme="majorHAnsi"/>
        </w:rPr>
        <w:t>behavior;</w:t>
      </w:r>
      <w:proofErr w:type="gramEnd"/>
      <w:r w:rsidRPr="0071641D">
        <w:rPr>
          <w:rFonts w:asciiTheme="majorHAnsi" w:eastAsia="Times New Roman" w:hAnsiTheme="majorHAnsi" w:cstheme="majorHAnsi"/>
        </w:rPr>
        <w:t xml:space="preserve"> offering comments relevant to discussions, appropriate use of technology in the classroom, and active participation in class exercises. Your participation in each session will be graded; this will include in-class, participatory activities.  </w:t>
      </w:r>
    </w:p>
    <w:p w14:paraId="4F4F32A3" w14:textId="77777777" w:rsidR="009E47F7" w:rsidRPr="0071641D" w:rsidRDefault="009E47F7" w:rsidP="009E47F7">
      <w:pPr>
        <w:textAlignment w:val="baseline"/>
        <w:rPr>
          <w:rFonts w:asciiTheme="majorHAnsi" w:eastAsia="Times New Roman" w:hAnsiTheme="majorHAnsi" w:cstheme="majorHAnsi"/>
        </w:rPr>
      </w:pPr>
    </w:p>
    <w:p w14:paraId="09676CD7" w14:textId="754F404A" w:rsidR="009E47F7" w:rsidRPr="0071641D" w:rsidRDefault="009E47F7" w:rsidP="009E47F7">
      <w:pPr>
        <w:textAlignment w:val="baseline"/>
        <w:rPr>
          <w:rFonts w:asciiTheme="majorHAnsi" w:eastAsia="Times New Roman" w:hAnsiTheme="majorHAnsi" w:cstheme="majorHAnsi"/>
        </w:rPr>
      </w:pPr>
      <w:r w:rsidRPr="0071641D">
        <w:rPr>
          <w:rFonts w:asciiTheme="majorHAnsi" w:eastAsia="Times New Roman" w:hAnsiTheme="majorHAnsi" w:cstheme="majorHAnsi"/>
          <w:i/>
          <w:iCs/>
          <w:u w:val="single"/>
        </w:rPr>
        <w:lastRenderedPageBreak/>
        <w:t>Reading reflections</w:t>
      </w:r>
      <w:r w:rsidRPr="0071641D">
        <w:rPr>
          <w:rFonts w:asciiTheme="majorHAnsi" w:eastAsia="Times New Roman" w:hAnsiTheme="majorHAnsi" w:cstheme="majorHAnsi"/>
          <w:i/>
          <w:iCs/>
        </w:rPr>
        <w:t>: To prepare for meaningful engagement of the course texts within the learning community, students will prepare brief reading reflections (no more than 1 page). Approach these as a tool for your own learning/ processing. Your reflection might include a synthesis of the readings, application of the readings to your practice, and/or notes of concepts or questions you would like to discuss more fully in class.</w:t>
      </w:r>
      <w:r w:rsidRPr="0071641D">
        <w:rPr>
          <w:rFonts w:asciiTheme="majorHAnsi" w:eastAsia="Times New Roman" w:hAnsiTheme="majorHAnsi" w:cstheme="majorHAnsi"/>
        </w:rPr>
        <w:t> </w:t>
      </w:r>
    </w:p>
    <w:p w14:paraId="5FC73AB0" w14:textId="77777777" w:rsidR="009E47F7" w:rsidRPr="0071641D" w:rsidRDefault="009E47F7" w:rsidP="009E47F7">
      <w:pPr>
        <w:textAlignment w:val="baseline"/>
        <w:rPr>
          <w:rFonts w:asciiTheme="majorHAnsi" w:eastAsia="Times New Roman" w:hAnsiTheme="majorHAnsi" w:cstheme="majorHAnsi"/>
        </w:rPr>
      </w:pPr>
      <w:r w:rsidRPr="0071641D">
        <w:rPr>
          <w:rFonts w:asciiTheme="majorHAnsi" w:eastAsia="Times New Roman" w:hAnsiTheme="majorHAnsi" w:cstheme="majorHAnsi"/>
        </w:rPr>
        <w:t> </w:t>
      </w:r>
    </w:p>
    <w:p w14:paraId="79234FD2" w14:textId="77777777" w:rsidR="009E47F7" w:rsidRPr="0071641D" w:rsidRDefault="009E47F7" w:rsidP="009E47F7">
      <w:pPr>
        <w:textAlignment w:val="baseline"/>
        <w:rPr>
          <w:rFonts w:asciiTheme="majorHAnsi" w:eastAsia="Times New Roman" w:hAnsiTheme="majorHAnsi" w:cstheme="majorHAnsi"/>
        </w:rPr>
      </w:pPr>
      <w:r w:rsidRPr="0071641D">
        <w:rPr>
          <w:rFonts w:asciiTheme="majorHAnsi" w:eastAsia="Times New Roman" w:hAnsiTheme="majorHAnsi" w:cstheme="majorHAnsi"/>
          <w:b/>
          <w:bCs/>
          <w:lang w:val="en-GB"/>
        </w:rPr>
        <w:t>COMMUNITY ASSESSMENT AND INTERVENTIONS</w:t>
      </w:r>
      <w:r w:rsidRPr="0071641D">
        <w:rPr>
          <w:rFonts w:asciiTheme="majorHAnsi" w:eastAsia="Times New Roman" w:hAnsiTheme="majorHAnsi" w:cstheme="majorHAnsi"/>
        </w:rPr>
        <w:t> </w:t>
      </w:r>
    </w:p>
    <w:p w14:paraId="30D04D38" w14:textId="29A93082"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 xml:space="preserve">This assignment begins with the formation of 2 – 3-person small groups. Each group will create a project proposal, including plans to complete necessary products. Then, through the semester, each group will complete three assignments designed to help students apply class material and practice how to (1) conduct a </w:t>
      </w:r>
      <w:r w:rsidRPr="0071641D">
        <w:rPr>
          <w:rFonts w:asciiTheme="majorHAnsi" w:eastAsia="Times New Roman" w:hAnsiTheme="majorHAnsi" w:cstheme="majorHAnsi"/>
          <w:i/>
          <w:iCs/>
          <w:lang w:val="en-GB"/>
        </w:rPr>
        <w:t>community assessment</w:t>
      </w:r>
      <w:r w:rsidRPr="0071641D">
        <w:rPr>
          <w:rFonts w:asciiTheme="majorHAnsi" w:eastAsia="Times New Roman" w:hAnsiTheme="majorHAnsi" w:cstheme="majorHAnsi"/>
          <w:lang w:val="en-GB"/>
        </w:rPr>
        <w:t xml:space="preserve"> that informs the creation of (2) a </w:t>
      </w:r>
      <w:r w:rsidRPr="0071641D">
        <w:rPr>
          <w:rFonts w:asciiTheme="majorHAnsi" w:eastAsia="Times New Roman" w:hAnsiTheme="majorHAnsi" w:cstheme="majorHAnsi"/>
          <w:i/>
          <w:iCs/>
          <w:lang w:val="en-GB"/>
        </w:rPr>
        <w:t>community-building or mutual aid group</w:t>
      </w:r>
      <w:r w:rsidRPr="0071641D">
        <w:rPr>
          <w:rFonts w:asciiTheme="majorHAnsi" w:eastAsia="Times New Roman" w:hAnsiTheme="majorHAnsi" w:cstheme="majorHAnsi"/>
          <w:lang w:val="en-GB"/>
        </w:rPr>
        <w:t xml:space="preserve"> and (3) a </w:t>
      </w:r>
      <w:r w:rsidRPr="0071641D">
        <w:rPr>
          <w:rFonts w:asciiTheme="majorHAnsi" w:eastAsia="Times New Roman" w:hAnsiTheme="majorHAnsi" w:cstheme="majorHAnsi"/>
          <w:i/>
          <w:iCs/>
          <w:lang w:val="en-GB"/>
        </w:rPr>
        <w:t>community-based social action campaign</w:t>
      </w:r>
      <w:r w:rsidRPr="0071641D">
        <w:rPr>
          <w:rFonts w:asciiTheme="majorHAnsi" w:eastAsia="Times New Roman" w:hAnsiTheme="majorHAnsi" w:cstheme="majorHAnsi"/>
          <w:lang w:val="en-GB"/>
        </w:rPr>
        <w:t>. These assignments require students to practice group participation skills. Finally, each student will complete an individual reflection relating to their experience as a group member, and course learning overall.</w:t>
      </w:r>
      <w:r w:rsidRPr="0071641D">
        <w:rPr>
          <w:rFonts w:asciiTheme="majorHAnsi" w:eastAsia="Times New Roman" w:hAnsiTheme="majorHAnsi" w:cstheme="majorHAnsi"/>
        </w:rPr>
        <w:t> </w:t>
      </w:r>
    </w:p>
    <w:p w14:paraId="422F1970"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b/>
          <w:bCs/>
          <w:lang w:val="en-GB"/>
        </w:rPr>
        <w:t>Group Project Proposal -- Due Week 4</w:t>
      </w:r>
      <w:r w:rsidRPr="0071641D">
        <w:rPr>
          <w:rFonts w:asciiTheme="majorHAnsi" w:eastAsia="Times New Roman" w:hAnsiTheme="majorHAnsi" w:cstheme="majorHAnsi"/>
        </w:rPr>
        <w:t> </w:t>
      </w:r>
    </w:p>
    <w:p w14:paraId="23EFAB17" w14:textId="6FEC6013"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 xml:space="preserve">          During week two, we will break into small groups based </w:t>
      </w:r>
      <w:r w:rsidR="00423CEF" w:rsidRPr="0071641D">
        <w:rPr>
          <w:rFonts w:asciiTheme="majorHAnsi" w:eastAsia="Times New Roman" w:hAnsiTheme="majorHAnsi" w:cstheme="majorHAnsi"/>
          <w:lang w:val="en-GB"/>
        </w:rPr>
        <w:t>on</w:t>
      </w:r>
      <w:r w:rsidRPr="0071641D">
        <w:rPr>
          <w:rFonts w:asciiTheme="majorHAnsi" w:eastAsia="Times New Roman" w:hAnsiTheme="majorHAnsi" w:cstheme="majorHAnsi"/>
          <w:lang w:val="en-GB"/>
        </w:rPr>
        <w:t xml:space="preserve"> a Chicago-based community of interest. The community can represent a place (ex: a </w:t>
      </w:r>
      <w:proofErr w:type="spellStart"/>
      <w:r w:rsidRPr="0071641D">
        <w:rPr>
          <w:rFonts w:asciiTheme="majorHAnsi" w:eastAsia="Times New Roman" w:hAnsiTheme="majorHAnsi" w:cstheme="majorHAnsi"/>
          <w:lang w:val="en-GB"/>
        </w:rPr>
        <w:t>neighborhood</w:t>
      </w:r>
      <w:proofErr w:type="spellEnd"/>
      <w:r w:rsidRPr="0071641D">
        <w:rPr>
          <w:rFonts w:asciiTheme="majorHAnsi" w:eastAsia="Times New Roman" w:hAnsiTheme="majorHAnsi" w:cstheme="majorHAnsi"/>
          <w:lang w:val="en-GB"/>
        </w:rPr>
        <w:t xml:space="preserve"> or area), an interest group (ex: the Chicago Teacher’s Union or domestic workers), or an identity (ex: people who do not have documents or trans women of </w:t>
      </w:r>
      <w:proofErr w:type="spellStart"/>
      <w:r w:rsidRPr="0071641D">
        <w:rPr>
          <w:rFonts w:asciiTheme="majorHAnsi" w:eastAsia="Times New Roman" w:hAnsiTheme="majorHAnsi" w:cstheme="majorHAnsi"/>
          <w:lang w:val="en-GB"/>
        </w:rPr>
        <w:t>color</w:t>
      </w:r>
      <w:proofErr w:type="spellEnd"/>
      <w:r w:rsidRPr="0071641D">
        <w:rPr>
          <w:rFonts w:asciiTheme="majorHAnsi" w:eastAsia="Times New Roman" w:hAnsiTheme="majorHAnsi" w:cstheme="majorHAnsi"/>
          <w:lang w:val="en-GB"/>
        </w:rPr>
        <w:t>). As a group, consider how you will collectively complete the tasks below.</w:t>
      </w:r>
      <w:r w:rsidRPr="0071641D">
        <w:rPr>
          <w:rFonts w:asciiTheme="majorHAnsi" w:eastAsia="Times New Roman" w:hAnsiTheme="majorHAnsi" w:cstheme="majorHAnsi"/>
        </w:rPr>
        <w:t> </w:t>
      </w:r>
    </w:p>
    <w:p w14:paraId="3C835D2F" w14:textId="77777777" w:rsidR="009E47F7" w:rsidRPr="0071641D" w:rsidRDefault="009E47F7" w:rsidP="009E47F7">
      <w:pPr>
        <w:jc w:val="both"/>
        <w:textAlignment w:val="baseline"/>
        <w:rPr>
          <w:rFonts w:asciiTheme="majorHAnsi" w:eastAsia="Times New Roman" w:hAnsiTheme="majorHAnsi" w:cstheme="majorHAnsi"/>
        </w:rPr>
      </w:pPr>
    </w:p>
    <w:p w14:paraId="169AA706" w14:textId="1DFD6FF1" w:rsidR="009E47F7" w:rsidRPr="0071641D" w:rsidRDefault="009E47F7" w:rsidP="00C74A32">
      <w:pPr>
        <w:numPr>
          <w:ilvl w:val="0"/>
          <w:numId w:val="10"/>
        </w:numPr>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 xml:space="preserve">Briefly introduce your community of interest. What is it about this community that interests you? What are group members’ </w:t>
      </w:r>
      <w:r w:rsidR="00423CEF" w:rsidRPr="0071641D">
        <w:rPr>
          <w:rFonts w:asciiTheme="majorHAnsi" w:eastAsia="Times New Roman" w:hAnsiTheme="majorHAnsi" w:cstheme="majorHAnsi"/>
          <w:lang w:val="en-GB"/>
        </w:rPr>
        <w:t>relationships</w:t>
      </w:r>
      <w:r w:rsidRPr="0071641D">
        <w:rPr>
          <w:rFonts w:asciiTheme="majorHAnsi" w:eastAsia="Times New Roman" w:hAnsiTheme="majorHAnsi" w:cstheme="majorHAnsi"/>
          <w:lang w:val="en-GB"/>
        </w:rPr>
        <w:t xml:space="preserve"> to the community, and how might those standpoints influence your approach to doing a community assessment?</w:t>
      </w:r>
      <w:r w:rsidRPr="0071641D">
        <w:rPr>
          <w:rFonts w:asciiTheme="majorHAnsi" w:eastAsia="Times New Roman" w:hAnsiTheme="majorHAnsi" w:cstheme="majorHAnsi"/>
        </w:rPr>
        <w:t> </w:t>
      </w:r>
    </w:p>
    <w:p w14:paraId="46064794" w14:textId="77777777" w:rsidR="009E47F7" w:rsidRPr="0071641D" w:rsidRDefault="009E47F7" w:rsidP="009E47F7">
      <w:pPr>
        <w:jc w:val="both"/>
        <w:textAlignment w:val="baseline"/>
        <w:rPr>
          <w:rFonts w:asciiTheme="majorHAnsi" w:eastAsia="Times New Roman" w:hAnsiTheme="majorHAnsi" w:cstheme="majorHAnsi"/>
        </w:rPr>
      </w:pPr>
    </w:p>
    <w:p w14:paraId="79F4CDA8" w14:textId="77777777" w:rsidR="009E47F7" w:rsidRPr="0071641D" w:rsidRDefault="009E47F7" w:rsidP="00C74A32">
      <w:pPr>
        <w:numPr>
          <w:ilvl w:val="0"/>
          <w:numId w:val="11"/>
        </w:numPr>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Provide a brief plan to collect the data necessary to complete your assessment. What materials relating to community assessments will you use to guide your work? What sources of data do you need to examine to do a comprehensive job (ex: interviews, review of Census data, media, direct observation, etc?)</w:t>
      </w:r>
      <w:r w:rsidRPr="0071641D">
        <w:rPr>
          <w:rFonts w:asciiTheme="majorHAnsi" w:eastAsia="Times New Roman" w:hAnsiTheme="majorHAnsi" w:cstheme="majorHAnsi"/>
        </w:rPr>
        <w:t>. Be draw from class material on how to do a community assessment so that you are clear about your approach.</w:t>
      </w:r>
    </w:p>
    <w:p w14:paraId="3F829E84" w14:textId="77777777" w:rsidR="009E47F7" w:rsidRPr="0071641D" w:rsidRDefault="009E47F7" w:rsidP="009E47F7">
      <w:pPr>
        <w:jc w:val="both"/>
        <w:textAlignment w:val="baseline"/>
        <w:rPr>
          <w:rFonts w:asciiTheme="majorHAnsi" w:eastAsia="Times New Roman" w:hAnsiTheme="majorHAnsi" w:cstheme="majorHAnsi"/>
        </w:rPr>
      </w:pPr>
    </w:p>
    <w:p w14:paraId="7C92C33E" w14:textId="308AB0A9"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Then write and submit a 2 – 3-page plan addressing these questions and others that come up for the group relating to your process or your expected product. Be clear: Who will do what by when to help you complete your assignment?</w:t>
      </w:r>
      <w:r w:rsidRPr="0071641D">
        <w:rPr>
          <w:rFonts w:asciiTheme="majorHAnsi" w:eastAsia="Times New Roman" w:hAnsiTheme="majorHAnsi" w:cstheme="majorHAnsi"/>
        </w:rPr>
        <w:t> </w:t>
      </w:r>
    </w:p>
    <w:p w14:paraId="255915E4"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b/>
          <w:bCs/>
          <w:lang w:val="en-GB"/>
        </w:rPr>
        <w:t>Community Assessment - Due Week 6</w:t>
      </w:r>
      <w:r w:rsidRPr="0071641D">
        <w:rPr>
          <w:rFonts w:asciiTheme="majorHAnsi" w:eastAsia="Times New Roman" w:hAnsiTheme="majorHAnsi" w:cstheme="majorHAnsi"/>
        </w:rPr>
        <w:t> </w:t>
      </w:r>
    </w:p>
    <w:p w14:paraId="65A982C0"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As a group, prepare an 8–10-page community assessment that, at a minimum, addresses the following:</w:t>
      </w:r>
      <w:r w:rsidRPr="0071641D">
        <w:rPr>
          <w:rFonts w:asciiTheme="majorHAnsi" w:eastAsia="Times New Roman" w:hAnsiTheme="majorHAnsi" w:cstheme="majorHAnsi"/>
        </w:rPr>
        <w:t> </w:t>
      </w:r>
    </w:p>
    <w:p w14:paraId="3309DF0F" w14:textId="77777777" w:rsidR="009E47F7" w:rsidRPr="0071641D" w:rsidRDefault="009E47F7" w:rsidP="009E47F7">
      <w:pPr>
        <w:jc w:val="both"/>
        <w:textAlignment w:val="baseline"/>
        <w:rPr>
          <w:rFonts w:asciiTheme="majorHAnsi" w:eastAsia="Times New Roman" w:hAnsiTheme="majorHAnsi" w:cstheme="majorHAnsi"/>
        </w:rPr>
      </w:pPr>
    </w:p>
    <w:p w14:paraId="1CBF1E17" w14:textId="69BC5769" w:rsidR="009E47F7" w:rsidRPr="0071641D" w:rsidRDefault="009E47F7" w:rsidP="00C74A32">
      <w:pPr>
        <w:numPr>
          <w:ilvl w:val="0"/>
          <w:numId w:val="12"/>
        </w:numPr>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 xml:space="preserve">Begin by clearly defining the scope of your community. For example, are you defining the scope of your community as based upon census tracks, or Chicago </w:t>
      </w:r>
      <w:proofErr w:type="spellStart"/>
      <w:r w:rsidRPr="0071641D">
        <w:rPr>
          <w:rFonts w:asciiTheme="majorHAnsi" w:eastAsia="Times New Roman" w:hAnsiTheme="majorHAnsi" w:cstheme="majorHAnsi"/>
          <w:lang w:val="en-GB"/>
        </w:rPr>
        <w:t>neighborhoods</w:t>
      </w:r>
      <w:proofErr w:type="spellEnd"/>
      <w:r w:rsidRPr="0071641D">
        <w:rPr>
          <w:rFonts w:asciiTheme="majorHAnsi" w:eastAsia="Times New Roman" w:hAnsiTheme="majorHAnsi" w:cstheme="majorHAnsi"/>
          <w:lang w:val="en-GB"/>
        </w:rPr>
        <w:t>, formal membership in a group, or some other way</w:t>
      </w:r>
      <w:r w:rsidR="00423CEF" w:rsidRPr="0071641D">
        <w:rPr>
          <w:rFonts w:asciiTheme="majorHAnsi" w:eastAsia="Times New Roman" w:hAnsiTheme="majorHAnsi" w:cstheme="majorHAnsi"/>
          <w:lang w:val="en-GB"/>
        </w:rPr>
        <w:t>?</w:t>
      </w:r>
      <w:r w:rsidRPr="0071641D">
        <w:rPr>
          <w:rFonts w:asciiTheme="majorHAnsi" w:eastAsia="Times New Roman" w:hAnsiTheme="majorHAnsi" w:cstheme="majorHAnsi"/>
          <w:lang w:val="en-GB"/>
        </w:rPr>
        <w:t xml:space="preserve"> Provide demographic data and some historical context. </w:t>
      </w:r>
      <w:r w:rsidRPr="0071641D">
        <w:rPr>
          <w:rFonts w:asciiTheme="majorHAnsi" w:eastAsia="Times New Roman" w:hAnsiTheme="majorHAnsi" w:cstheme="majorHAnsi"/>
        </w:rPr>
        <w:t> </w:t>
      </w:r>
    </w:p>
    <w:p w14:paraId="6AF21173" w14:textId="77777777" w:rsidR="009E47F7" w:rsidRPr="0071641D" w:rsidRDefault="009E47F7" w:rsidP="009E47F7">
      <w:pPr>
        <w:jc w:val="both"/>
        <w:textAlignment w:val="baseline"/>
        <w:rPr>
          <w:rFonts w:asciiTheme="majorHAnsi" w:eastAsia="Times New Roman" w:hAnsiTheme="majorHAnsi" w:cstheme="majorHAnsi"/>
        </w:rPr>
      </w:pPr>
    </w:p>
    <w:p w14:paraId="63945259" w14:textId="76EC99A2" w:rsidR="009E47F7" w:rsidRPr="0071641D" w:rsidRDefault="009E47F7" w:rsidP="00C74A32">
      <w:pPr>
        <w:numPr>
          <w:ilvl w:val="0"/>
          <w:numId w:val="13"/>
        </w:numPr>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Using critical analysis, consider strengths, weaknesses, opportunities, and challenges that exist within the community. Who do they benefit</w:t>
      </w:r>
      <w:r w:rsidR="00423CEF" w:rsidRPr="0071641D">
        <w:rPr>
          <w:rFonts w:asciiTheme="majorHAnsi" w:eastAsia="Times New Roman" w:hAnsiTheme="majorHAnsi" w:cstheme="majorHAnsi"/>
          <w:lang w:val="en-GB"/>
        </w:rPr>
        <w:t xml:space="preserve"> from</w:t>
      </w:r>
      <w:r w:rsidRPr="0071641D">
        <w:rPr>
          <w:rFonts w:asciiTheme="majorHAnsi" w:eastAsia="Times New Roman" w:hAnsiTheme="majorHAnsi" w:cstheme="majorHAnsi"/>
          <w:lang w:val="en-GB"/>
        </w:rPr>
        <w:t>? Who do they burden?</w:t>
      </w:r>
      <w:r w:rsidRPr="0071641D">
        <w:rPr>
          <w:rFonts w:asciiTheme="majorHAnsi" w:eastAsia="Times New Roman" w:hAnsiTheme="majorHAnsi" w:cstheme="majorHAnsi"/>
        </w:rPr>
        <w:t> </w:t>
      </w:r>
    </w:p>
    <w:p w14:paraId="4C281DFD" w14:textId="77777777" w:rsidR="009E47F7" w:rsidRPr="0071641D" w:rsidRDefault="009E47F7" w:rsidP="009E47F7">
      <w:pPr>
        <w:jc w:val="both"/>
        <w:textAlignment w:val="baseline"/>
        <w:rPr>
          <w:rFonts w:asciiTheme="majorHAnsi" w:eastAsia="Times New Roman" w:hAnsiTheme="majorHAnsi" w:cstheme="majorHAnsi"/>
        </w:rPr>
      </w:pPr>
    </w:p>
    <w:p w14:paraId="3A133DD7" w14:textId="77777777" w:rsidR="009E47F7" w:rsidRPr="0071641D" w:rsidRDefault="009E47F7" w:rsidP="00C74A32">
      <w:pPr>
        <w:numPr>
          <w:ilvl w:val="0"/>
          <w:numId w:val="14"/>
        </w:numPr>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lastRenderedPageBreak/>
        <w:t xml:space="preserve">Using an intersectional approach, identify any sub-groups or smaller communities that make up the community as you have defined it. </w:t>
      </w:r>
    </w:p>
    <w:p w14:paraId="0F382D29" w14:textId="77777777" w:rsidR="009E47F7" w:rsidRPr="0071641D" w:rsidRDefault="009E47F7" w:rsidP="009E47F7">
      <w:pPr>
        <w:jc w:val="both"/>
        <w:textAlignment w:val="baseline"/>
        <w:rPr>
          <w:rFonts w:asciiTheme="majorHAnsi" w:eastAsia="Times New Roman" w:hAnsiTheme="majorHAnsi" w:cstheme="majorHAnsi"/>
        </w:rPr>
      </w:pPr>
    </w:p>
    <w:p w14:paraId="79293F61" w14:textId="77777777" w:rsidR="009E47F7" w:rsidRPr="0071641D" w:rsidRDefault="009E47F7" w:rsidP="00C74A32">
      <w:pPr>
        <w:numPr>
          <w:ilvl w:val="0"/>
          <w:numId w:val="15"/>
        </w:numPr>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Integrating asset-based community development practices, identify associational and organizational assets within your community. </w:t>
      </w:r>
      <w:r w:rsidRPr="0071641D">
        <w:rPr>
          <w:rFonts w:asciiTheme="majorHAnsi" w:eastAsia="Times New Roman" w:hAnsiTheme="majorHAnsi" w:cstheme="majorHAnsi"/>
        </w:rPr>
        <w:t> </w:t>
      </w:r>
    </w:p>
    <w:p w14:paraId="3E716300" w14:textId="77777777" w:rsidR="009E47F7" w:rsidRPr="0071641D" w:rsidRDefault="009E47F7" w:rsidP="009E47F7">
      <w:pPr>
        <w:jc w:val="both"/>
        <w:textAlignment w:val="baseline"/>
        <w:rPr>
          <w:rFonts w:asciiTheme="majorHAnsi" w:eastAsia="Times New Roman" w:hAnsiTheme="majorHAnsi" w:cstheme="majorHAnsi"/>
        </w:rPr>
      </w:pPr>
    </w:p>
    <w:p w14:paraId="1EEFCD18" w14:textId="63696B48" w:rsidR="009E47F7" w:rsidRPr="0071641D" w:rsidRDefault="009E47F7" w:rsidP="00C74A32">
      <w:pPr>
        <w:numPr>
          <w:ilvl w:val="0"/>
          <w:numId w:val="16"/>
        </w:numPr>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 xml:space="preserve">Are there any formal or informal organizations that are already doing </w:t>
      </w:r>
      <w:r w:rsidR="00423CEF" w:rsidRPr="0071641D">
        <w:rPr>
          <w:rFonts w:asciiTheme="majorHAnsi" w:eastAsia="Times New Roman" w:hAnsiTheme="majorHAnsi" w:cstheme="majorHAnsi"/>
          <w:lang w:val="en-GB"/>
        </w:rPr>
        <w:t>community practice</w:t>
      </w:r>
      <w:r w:rsidRPr="0071641D">
        <w:rPr>
          <w:rFonts w:asciiTheme="majorHAnsi" w:eastAsia="Times New Roman" w:hAnsiTheme="majorHAnsi" w:cstheme="majorHAnsi"/>
          <w:lang w:val="en-GB"/>
        </w:rPr>
        <w:t xml:space="preserve"> (development, organizing, planning, or mutual aid) in the community? Describe any </w:t>
      </w:r>
      <w:r w:rsidR="00423CEF" w:rsidRPr="0071641D">
        <w:rPr>
          <w:rFonts w:asciiTheme="majorHAnsi" w:eastAsia="Times New Roman" w:hAnsiTheme="majorHAnsi" w:cstheme="majorHAnsi"/>
          <w:lang w:val="en-GB"/>
        </w:rPr>
        <w:t>ongoing</w:t>
      </w:r>
      <w:r w:rsidRPr="0071641D">
        <w:rPr>
          <w:rFonts w:asciiTheme="majorHAnsi" w:eastAsia="Times New Roman" w:hAnsiTheme="majorHAnsi" w:cstheme="majorHAnsi"/>
          <w:lang w:val="en-GB"/>
        </w:rPr>
        <w:t xml:space="preserve"> community campaigns and identify: </w:t>
      </w:r>
      <w:r w:rsidRPr="0071641D">
        <w:rPr>
          <w:rFonts w:asciiTheme="majorHAnsi" w:eastAsia="Times New Roman" w:hAnsiTheme="majorHAnsi" w:cstheme="majorHAnsi"/>
        </w:rPr>
        <w:t>What is their approach to social change work? Describe in detail at least one campaign or effort the community has worked on including their objectives, strategies, tactics, and timeline.</w:t>
      </w:r>
    </w:p>
    <w:p w14:paraId="709BE03E" w14:textId="77777777" w:rsidR="009E47F7" w:rsidRPr="0071641D" w:rsidRDefault="009E47F7" w:rsidP="009E47F7">
      <w:pPr>
        <w:jc w:val="both"/>
        <w:textAlignment w:val="baseline"/>
        <w:rPr>
          <w:rFonts w:asciiTheme="majorHAnsi" w:eastAsia="Times New Roman" w:hAnsiTheme="majorHAnsi" w:cstheme="majorHAnsi"/>
          <w:lang w:val="en-GB"/>
        </w:rPr>
      </w:pPr>
    </w:p>
    <w:p w14:paraId="26F69227"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To effectively answer these questions, you will need to integrate many sources and viewpoints including original personal observations, interviews, newspaper articles, and websites.</w:t>
      </w:r>
      <w:r w:rsidRPr="0071641D">
        <w:rPr>
          <w:rFonts w:asciiTheme="majorHAnsi" w:eastAsia="Times New Roman" w:hAnsiTheme="majorHAnsi" w:cstheme="majorHAnsi"/>
        </w:rPr>
        <w:t> </w:t>
      </w:r>
    </w:p>
    <w:p w14:paraId="5C519DBC" w14:textId="77777777" w:rsidR="009E47F7" w:rsidRPr="0071641D" w:rsidRDefault="009E47F7" w:rsidP="009E47F7">
      <w:pPr>
        <w:jc w:val="both"/>
        <w:textAlignment w:val="baseline"/>
        <w:rPr>
          <w:rFonts w:asciiTheme="majorHAnsi" w:eastAsia="Times New Roman" w:hAnsiTheme="majorHAnsi" w:cstheme="majorHAnsi"/>
        </w:rPr>
      </w:pPr>
    </w:p>
    <w:p w14:paraId="722D889D" w14:textId="708AFA1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Additionally, each group will have 10 minutes to present their findings to the class. Please include your group’s initial thoughts relating to the next assignment in which you will create a community-driven social action campaign.</w:t>
      </w:r>
      <w:r w:rsidRPr="0071641D">
        <w:rPr>
          <w:rFonts w:asciiTheme="majorHAnsi" w:eastAsia="Times New Roman" w:hAnsiTheme="majorHAnsi" w:cstheme="majorHAnsi"/>
        </w:rPr>
        <w:t> </w:t>
      </w:r>
    </w:p>
    <w:p w14:paraId="57DEE5B8"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b/>
          <w:bCs/>
          <w:lang w:val="en-GB"/>
        </w:rPr>
        <w:t>Community Building or Mutual Aid Proposal – Due Week 9</w:t>
      </w:r>
    </w:p>
    <w:p w14:paraId="6512E4A7" w14:textId="5E3F3920"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 xml:space="preserve">Drawing upon principles of community building </w:t>
      </w:r>
      <w:r w:rsidR="00423CEF" w:rsidRPr="0071641D">
        <w:rPr>
          <w:rFonts w:asciiTheme="majorHAnsi" w:eastAsia="Times New Roman" w:hAnsiTheme="majorHAnsi" w:cstheme="majorHAnsi"/>
          <w:lang w:val="en-GB"/>
        </w:rPr>
        <w:t>and/or</w:t>
      </w:r>
      <w:r w:rsidRPr="0071641D">
        <w:rPr>
          <w:rFonts w:asciiTheme="majorHAnsi" w:eastAsia="Times New Roman" w:hAnsiTheme="majorHAnsi" w:cstheme="majorHAnsi"/>
          <w:lang w:val="en-GB"/>
        </w:rPr>
        <w:t xml:space="preserve"> mutual aid, create a community-driven initiative that addresses an </w:t>
      </w:r>
      <w:r w:rsidRPr="0071641D">
        <w:rPr>
          <w:rFonts w:asciiTheme="majorHAnsi" w:eastAsia="Times New Roman" w:hAnsiTheme="majorHAnsi" w:cstheme="majorHAnsi"/>
          <w:i/>
          <w:iCs/>
          <w:lang w:val="en-GB"/>
        </w:rPr>
        <w:t xml:space="preserve">actual </w:t>
      </w:r>
      <w:r w:rsidRPr="0071641D">
        <w:rPr>
          <w:rFonts w:asciiTheme="majorHAnsi" w:eastAsia="Times New Roman" w:hAnsiTheme="majorHAnsi" w:cstheme="majorHAnsi"/>
          <w:lang w:val="en-GB"/>
        </w:rPr>
        <w:t xml:space="preserve">social issue of relevance. Identify the components of the intervention while drawing upon (real) local resources. Then write a 4 – 6-page paper in which you explain the theory of change within community building </w:t>
      </w:r>
      <w:r w:rsidR="00423CEF" w:rsidRPr="0071641D">
        <w:rPr>
          <w:rFonts w:asciiTheme="majorHAnsi" w:eastAsia="Times New Roman" w:hAnsiTheme="majorHAnsi" w:cstheme="majorHAnsi"/>
          <w:lang w:val="en-GB"/>
        </w:rPr>
        <w:t>and/or</w:t>
      </w:r>
      <w:r w:rsidRPr="0071641D">
        <w:rPr>
          <w:rFonts w:asciiTheme="majorHAnsi" w:eastAsia="Times New Roman" w:hAnsiTheme="majorHAnsi" w:cstheme="majorHAnsi"/>
          <w:lang w:val="en-GB"/>
        </w:rPr>
        <w:t xml:space="preserve"> mutual aid, and how you applied this approach to your proposed intervention. Prepare a 10-minute group presentation to explain your vision and its importance.</w:t>
      </w:r>
      <w:r w:rsidRPr="0071641D">
        <w:rPr>
          <w:rFonts w:asciiTheme="majorHAnsi" w:eastAsia="Times New Roman" w:hAnsiTheme="majorHAnsi" w:cstheme="majorHAnsi"/>
        </w:rPr>
        <w:t> </w:t>
      </w:r>
    </w:p>
    <w:p w14:paraId="03EC52A4" w14:textId="3A7F749D"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b/>
          <w:bCs/>
          <w:lang w:val="en-GB"/>
        </w:rPr>
        <w:t>Community-Driven Social Action Campaign – Due Week 12</w:t>
      </w:r>
      <w:r w:rsidRPr="0071641D">
        <w:rPr>
          <w:rFonts w:asciiTheme="majorHAnsi" w:eastAsia="Times New Roman" w:hAnsiTheme="majorHAnsi" w:cstheme="majorHAnsi"/>
        </w:rPr>
        <w:t> </w:t>
      </w:r>
    </w:p>
    <w:p w14:paraId="1C2B0B5D"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 xml:space="preserve">Drawing upon your community assessment, create a community-driven social action campaign that identifies an </w:t>
      </w:r>
      <w:r w:rsidRPr="0071641D">
        <w:rPr>
          <w:rFonts w:asciiTheme="majorHAnsi" w:eastAsia="Times New Roman" w:hAnsiTheme="majorHAnsi" w:cstheme="majorHAnsi"/>
          <w:i/>
          <w:iCs/>
          <w:lang w:val="en-GB"/>
        </w:rPr>
        <w:t>actual</w:t>
      </w:r>
      <w:r w:rsidRPr="0071641D">
        <w:rPr>
          <w:rFonts w:asciiTheme="majorHAnsi" w:eastAsia="Times New Roman" w:hAnsiTheme="majorHAnsi" w:cstheme="majorHAnsi"/>
          <w:lang w:val="en-GB"/>
        </w:rPr>
        <w:t xml:space="preserve"> issue. Identify the components of the campaign including (real) local resources, a (real) decision-maker, etc.</w:t>
      </w:r>
      <w:r w:rsidRPr="0071641D">
        <w:rPr>
          <w:rFonts w:asciiTheme="majorHAnsi" w:eastAsia="Times New Roman" w:hAnsiTheme="majorHAnsi" w:cstheme="majorHAnsi"/>
        </w:rPr>
        <w:t> </w:t>
      </w:r>
    </w:p>
    <w:p w14:paraId="3A5FA196" w14:textId="77777777" w:rsidR="009E47F7" w:rsidRPr="0071641D" w:rsidRDefault="009E47F7" w:rsidP="009E47F7">
      <w:pPr>
        <w:jc w:val="both"/>
        <w:textAlignment w:val="baseline"/>
        <w:rPr>
          <w:rFonts w:asciiTheme="majorHAnsi" w:eastAsia="Times New Roman" w:hAnsiTheme="majorHAnsi" w:cstheme="majorHAnsi"/>
        </w:rPr>
      </w:pPr>
    </w:p>
    <w:p w14:paraId="01C6D72E" w14:textId="77777777" w:rsidR="009E47F7" w:rsidRPr="0071641D" w:rsidRDefault="009E47F7" w:rsidP="00C74A32">
      <w:pPr>
        <w:numPr>
          <w:ilvl w:val="0"/>
          <w:numId w:val="17"/>
        </w:numPr>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Fill out the Midwest Academy Strategy Chart, in detail, to summarize your community-based campaign </w:t>
      </w:r>
      <w:r w:rsidRPr="0071641D">
        <w:rPr>
          <w:rFonts w:asciiTheme="majorHAnsi" w:eastAsia="Times New Roman" w:hAnsiTheme="majorHAnsi" w:cstheme="majorHAnsi"/>
        </w:rPr>
        <w:t> </w:t>
      </w:r>
    </w:p>
    <w:p w14:paraId="4439B177" w14:textId="77777777" w:rsidR="009E47F7" w:rsidRPr="0071641D" w:rsidRDefault="009E47F7" w:rsidP="009E47F7">
      <w:pPr>
        <w:jc w:val="both"/>
        <w:textAlignment w:val="baseline"/>
        <w:rPr>
          <w:rFonts w:asciiTheme="majorHAnsi" w:eastAsia="Times New Roman" w:hAnsiTheme="majorHAnsi" w:cstheme="majorHAnsi"/>
        </w:rPr>
      </w:pPr>
    </w:p>
    <w:p w14:paraId="7459ED15" w14:textId="77777777" w:rsidR="009E47F7" w:rsidRPr="0071641D" w:rsidRDefault="009E47F7" w:rsidP="00C74A32">
      <w:pPr>
        <w:numPr>
          <w:ilvl w:val="0"/>
          <w:numId w:val="18"/>
        </w:numPr>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Write a 4 – 6-page paper explaining each component of it. (Ex: what specific issue can the community collectively address? What strategy and tactics can community members use to address this issue?) </w:t>
      </w:r>
      <w:r w:rsidRPr="0071641D">
        <w:rPr>
          <w:rFonts w:asciiTheme="majorHAnsi" w:eastAsia="Times New Roman" w:hAnsiTheme="majorHAnsi" w:cstheme="majorHAnsi"/>
        </w:rPr>
        <w:t> </w:t>
      </w:r>
    </w:p>
    <w:p w14:paraId="38E94114" w14:textId="77777777" w:rsidR="009E47F7" w:rsidRPr="0071641D" w:rsidRDefault="009E47F7" w:rsidP="009E47F7">
      <w:pPr>
        <w:jc w:val="both"/>
        <w:textAlignment w:val="baseline"/>
        <w:rPr>
          <w:rFonts w:asciiTheme="majorHAnsi" w:eastAsia="Times New Roman" w:hAnsiTheme="majorHAnsi" w:cstheme="majorHAnsi"/>
        </w:rPr>
      </w:pPr>
    </w:p>
    <w:p w14:paraId="67727F3E" w14:textId="77777777" w:rsidR="009E47F7" w:rsidRPr="0071641D" w:rsidRDefault="009E47F7" w:rsidP="00C74A32">
      <w:pPr>
        <w:numPr>
          <w:ilvl w:val="0"/>
          <w:numId w:val="19"/>
        </w:numPr>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Prepare a 10-minute group presentation to explain your campaign and its importance.</w:t>
      </w:r>
      <w:r w:rsidRPr="0071641D">
        <w:rPr>
          <w:rFonts w:asciiTheme="majorHAnsi" w:eastAsia="Times New Roman" w:hAnsiTheme="majorHAnsi" w:cstheme="majorHAnsi"/>
        </w:rPr>
        <w:t> </w:t>
      </w:r>
    </w:p>
    <w:p w14:paraId="2E886BB4"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          </w:t>
      </w:r>
      <w:r w:rsidRPr="0071641D">
        <w:rPr>
          <w:rFonts w:asciiTheme="majorHAnsi" w:eastAsia="Times New Roman" w:hAnsiTheme="majorHAnsi" w:cstheme="majorHAnsi"/>
        </w:rPr>
        <w:t> </w:t>
      </w:r>
      <w:r w:rsidRPr="0071641D">
        <w:rPr>
          <w:rFonts w:asciiTheme="majorHAnsi" w:eastAsia="Times New Roman" w:hAnsiTheme="majorHAnsi" w:cstheme="majorHAnsi"/>
          <w:lang w:val="en-GB"/>
        </w:rPr>
        <w:t> </w:t>
      </w:r>
      <w:r w:rsidRPr="0071641D">
        <w:rPr>
          <w:rFonts w:asciiTheme="majorHAnsi" w:eastAsia="Times New Roman" w:hAnsiTheme="majorHAnsi" w:cstheme="majorHAnsi"/>
        </w:rPr>
        <w:t> </w:t>
      </w:r>
    </w:p>
    <w:p w14:paraId="4298ADBC" w14:textId="77777777" w:rsidR="009E47F7" w:rsidRPr="0071641D" w:rsidRDefault="009E47F7" w:rsidP="009E47F7">
      <w:pPr>
        <w:textAlignment w:val="baseline"/>
        <w:rPr>
          <w:rFonts w:asciiTheme="majorHAnsi" w:eastAsia="Times New Roman" w:hAnsiTheme="majorHAnsi" w:cstheme="majorHAnsi"/>
        </w:rPr>
      </w:pPr>
      <w:r w:rsidRPr="0071641D">
        <w:rPr>
          <w:rFonts w:asciiTheme="majorHAnsi" w:eastAsia="Times New Roman" w:hAnsiTheme="majorHAnsi" w:cstheme="majorHAnsi"/>
          <w:b/>
          <w:bCs/>
          <w:lang w:val="en-GB"/>
        </w:rPr>
        <w:t>Individual Assessment of Your Group Work Participation</w:t>
      </w:r>
      <w:r w:rsidRPr="0071641D">
        <w:rPr>
          <w:rFonts w:asciiTheme="majorHAnsi" w:eastAsia="Times New Roman" w:hAnsiTheme="majorHAnsi" w:cstheme="majorHAnsi"/>
        </w:rPr>
        <w:t> </w:t>
      </w:r>
    </w:p>
    <w:p w14:paraId="764DDADD" w14:textId="77777777" w:rsidR="009E47F7" w:rsidRPr="0071641D" w:rsidRDefault="009E47F7" w:rsidP="009E47F7">
      <w:pPr>
        <w:textAlignment w:val="baseline"/>
        <w:rPr>
          <w:rFonts w:asciiTheme="majorHAnsi" w:eastAsia="Times New Roman" w:hAnsiTheme="majorHAnsi" w:cstheme="majorHAnsi"/>
          <w:b/>
          <w:bCs/>
          <w:lang w:val="en-GB"/>
        </w:rPr>
      </w:pPr>
      <w:r w:rsidRPr="0071641D">
        <w:rPr>
          <w:rFonts w:asciiTheme="majorHAnsi" w:eastAsia="Times New Roman" w:hAnsiTheme="majorHAnsi" w:cstheme="majorHAnsi"/>
          <w:b/>
          <w:bCs/>
          <w:lang w:val="en-GB"/>
        </w:rPr>
        <w:t>Due Week 13</w:t>
      </w:r>
    </w:p>
    <w:p w14:paraId="23D23AC3" w14:textId="77777777" w:rsidR="009E47F7" w:rsidRPr="0071641D" w:rsidRDefault="009E47F7" w:rsidP="009E47F7">
      <w:pPr>
        <w:textAlignment w:val="baseline"/>
        <w:rPr>
          <w:rFonts w:asciiTheme="majorHAnsi" w:eastAsia="Times New Roman" w:hAnsiTheme="majorHAnsi" w:cstheme="majorHAnsi"/>
        </w:rPr>
      </w:pPr>
      <w:r w:rsidRPr="0071641D">
        <w:rPr>
          <w:rFonts w:asciiTheme="majorHAnsi" w:eastAsia="Times New Roman" w:hAnsiTheme="majorHAnsi" w:cstheme="majorHAnsi"/>
        </w:rPr>
        <w:t> </w:t>
      </w:r>
    </w:p>
    <w:p w14:paraId="4DE3F399" w14:textId="46A98BC4"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 xml:space="preserve">Each student will write a 2–3-page reflection that answers the question: </w:t>
      </w:r>
      <w:r w:rsidRPr="0071641D">
        <w:rPr>
          <w:rFonts w:asciiTheme="majorHAnsi" w:eastAsia="Times New Roman" w:hAnsiTheme="majorHAnsi" w:cstheme="majorHAnsi"/>
          <w:i/>
          <w:iCs/>
          <w:lang w:val="en-GB"/>
        </w:rPr>
        <w:t>What did you learn about yourself and your working style as a member of a group?</w:t>
      </w:r>
      <w:r w:rsidRPr="0071641D">
        <w:rPr>
          <w:rFonts w:asciiTheme="majorHAnsi" w:eastAsia="Times New Roman" w:hAnsiTheme="majorHAnsi" w:cstheme="majorHAnsi"/>
          <w:lang w:val="en-GB"/>
        </w:rPr>
        <w:t xml:space="preserve"> Include personal experiences and what you have learned about group work </w:t>
      </w:r>
      <w:r w:rsidRPr="0071641D">
        <w:rPr>
          <w:rFonts w:asciiTheme="majorHAnsi" w:eastAsia="Times New Roman" w:hAnsiTheme="majorHAnsi" w:cstheme="majorHAnsi"/>
          <w:lang w:val="en-GB"/>
        </w:rPr>
        <w:lastRenderedPageBreak/>
        <w:t>that will influence your career as a social worker. Note that this is not a report – you are not asked to describe everything you did. It is a reflection to help you consider your approach to group work, including what was easy for you or difficult, and how that influenced your group’s dynamics. </w:t>
      </w:r>
      <w:r w:rsidRPr="0071641D">
        <w:rPr>
          <w:rFonts w:asciiTheme="majorHAnsi" w:eastAsia="Times New Roman" w:hAnsiTheme="majorHAnsi" w:cstheme="majorHAnsi"/>
        </w:rPr>
        <w:t> </w:t>
      </w:r>
    </w:p>
    <w:p w14:paraId="3D050521" w14:textId="4F8A5F4D"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 xml:space="preserve">It may be helpful to include some of </w:t>
      </w:r>
      <w:r w:rsidR="00423CEF" w:rsidRPr="0071641D">
        <w:rPr>
          <w:rFonts w:asciiTheme="majorHAnsi" w:eastAsia="Times New Roman" w:hAnsiTheme="majorHAnsi" w:cstheme="majorHAnsi"/>
          <w:lang w:val="en-GB"/>
        </w:rPr>
        <w:t xml:space="preserve">the </w:t>
      </w:r>
      <w:r w:rsidRPr="0071641D">
        <w:rPr>
          <w:rFonts w:asciiTheme="majorHAnsi" w:eastAsia="Times New Roman" w:hAnsiTheme="majorHAnsi" w:cstheme="majorHAnsi"/>
          <w:lang w:val="en-GB"/>
        </w:rPr>
        <w:t>group participation skills and dynamics listed below.</w:t>
      </w:r>
      <w:r w:rsidRPr="0071641D">
        <w:rPr>
          <w:rFonts w:asciiTheme="majorHAnsi" w:eastAsia="Times New Roman" w:hAnsiTheme="majorHAnsi" w:cstheme="majorHAnsi"/>
        </w:rPr>
        <w:t> </w:t>
      </w:r>
    </w:p>
    <w:p w14:paraId="04A2A6F2" w14:textId="77777777" w:rsidR="009E47F7" w:rsidRPr="0071641D" w:rsidRDefault="009E47F7" w:rsidP="009E47F7">
      <w:pPr>
        <w:jc w:val="both"/>
        <w:textAlignment w:val="baseline"/>
        <w:rPr>
          <w:rFonts w:asciiTheme="majorHAnsi" w:hAnsiTheme="majorHAnsi" w:cstheme="majorHAnsi"/>
        </w:rPr>
      </w:pPr>
      <w:r w:rsidRPr="0071641D">
        <w:rPr>
          <w:rFonts w:asciiTheme="majorHAnsi" w:hAnsiTheme="majorHAnsi" w:cstheme="majorHAnsi"/>
          <w:lang w:val="en-GB"/>
        </w:rPr>
        <w:t>Role(s) in group</w:t>
      </w:r>
      <w:r w:rsidRPr="0071641D">
        <w:rPr>
          <w:rFonts w:asciiTheme="majorHAnsi" w:hAnsiTheme="majorHAnsi" w:cstheme="majorHAnsi"/>
        </w:rPr>
        <w:t> </w:t>
      </w:r>
    </w:p>
    <w:p w14:paraId="6EEB513A" w14:textId="77777777" w:rsidR="009E47F7" w:rsidRPr="0071641D" w:rsidRDefault="009E47F7" w:rsidP="009E47F7">
      <w:pPr>
        <w:jc w:val="both"/>
        <w:textAlignment w:val="baseline"/>
        <w:rPr>
          <w:rFonts w:asciiTheme="majorHAnsi" w:hAnsiTheme="majorHAnsi" w:cstheme="majorHAnsi"/>
        </w:rPr>
      </w:pPr>
      <w:r w:rsidRPr="0071641D">
        <w:rPr>
          <w:rFonts w:asciiTheme="majorHAnsi" w:hAnsiTheme="majorHAnsi" w:cstheme="majorHAnsi"/>
          <w:lang w:val="en-GB"/>
        </w:rPr>
        <w:t>Time management</w:t>
      </w:r>
      <w:r w:rsidRPr="0071641D">
        <w:rPr>
          <w:rFonts w:asciiTheme="majorHAnsi" w:hAnsiTheme="majorHAnsi" w:cstheme="majorHAnsi"/>
        </w:rPr>
        <w:t> </w:t>
      </w:r>
    </w:p>
    <w:p w14:paraId="54980A91" w14:textId="77777777" w:rsidR="009E47F7" w:rsidRPr="0071641D" w:rsidRDefault="009E47F7" w:rsidP="009E47F7">
      <w:pPr>
        <w:jc w:val="both"/>
        <w:textAlignment w:val="baseline"/>
        <w:rPr>
          <w:rFonts w:asciiTheme="majorHAnsi" w:hAnsiTheme="majorHAnsi" w:cstheme="majorHAnsi"/>
        </w:rPr>
      </w:pPr>
      <w:r w:rsidRPr="0071641D">
        <w:rPr>
          <w:rFonts w:asciiTheme="majorHAnsi" w:hAnsiTheme="majorHAnsi" w:cstheme="majorHAnsi"/>
          <w:lang w:val="en-GB"/>
        </w:rPr>
        <w:t>Responsibility to group</w:t>
      </w:r>
      <w:r w:rsidRPr="0071641D">
        <w:rPr>
          <w:rFonts w:asciiTheme="majorHAnsi" w:hAnsiTheme="majorHAnsi" w:cstheme="majorHAnsi"/>
        </w:rPr>
        <w:t> </w:t>
      </w:r>
    </w:p>
    <w:p w14:paraId="67DA371D" w14:textId="1086F3F5"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 xml:space="preserve">Accepting </w:t>
      </w:r>
      <w:r w:rsidR="00423CEF" w:rsidRPr="0071641D">
        <w:rPr>
          <w:rFonts w:asciiTheme="majorHAnsi" w:eastAsia="Times New Roman" w:hAnsiTheme="majorHAnsi" w:cstheme="majorHAnsi"/>
          <w:lang w:val="en-GB"/>
        </w:rPr>
        <w:t xml:space="preserve">a </w:t>
      </w:r>
      <w:r w:rsidRPr="0071641D">
        <w:rPr>
          <w:rFonts w:asciiTheme="majorHAnsi" w:eastAsia="Times New Roman" w:hAnsiTheme="majorHAnsi" w:cstheme="majorHAnsi"/>
          <w:lang w:val="en-GB"/>
        </w:rPr>
        <w:t>fair share of work</w:t>
      </w:r>
      <w:r w:rsidRPr="0071641D">
        <w:rPr>
          <w:rFonts w:asciiTheme="majorHAnsi" w:eastAsia="Times New Roman" w:hAnsiTheme="majorHAnsi" w:cstheme="majorHAnsi"/>
        </w:rPr>
        <w:t> </w:t>
      </w:r>
    </w:p>
    <w:p w14:paraId="39813697"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Completing assigned work on time</w:t>
      </w:r>
      <w:r w:rsidRPr="0071641D">
        <w:rPr>
          <w:rFonts w:asciiTheme="majorHAnsi" w:eastAsia="Times New Roman" w:hAnsiTheme="majorHAnsi" w:cstheme="majorHAnsi"/>
        </w:rPr>
        <w:t> </w:t>
      </w:r>
    </w:p>
    <w:p w14:paraId="2D181DA4"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Adaptability</w:t>
      </w:r>
      <w:r w:rsidRPr="0071641D">
        <w:rPr>
          <w:rFonts w:asciiTheme="majorHAnsi" w:eastAsia="Times New Roman" w:hAnsiTheme="majorHAnsi" w:cstheme="majorHAnsi"/>
        </w:rPr>
        <w:t> </w:t>
      </w:r>
    </w:p>
    <w:p w14:paraId="1135EDCE"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Displays or tries to develop a wide range of skills in service of the project</w:t>
      </w:r>
      <w:r w:rsidRPr="0071641D">
        <w:rPr>
          <w:rFonts w:asciiTheme="majorHAnsi" w:eastAsia="Times New Roman" w:hAnsiTheme="majorHAnsi" w:cstheme="majorHAnsi"/>
        </w:rPr>
        <w:t> </w:t>
      </w:r>
    </w:p>
    <w:p w14:paraId="5CF0A76A"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Accepts changed approach or constructive criticism.</w:t>
      </w:r>
      <w:r w:rsidRPr="0071641D">
        <w:rPr>
          <w:rFonts w:asciiTheme="majorHAnsi" w:eastAsia="Times New Roman" w:hAnsiTheme="majorHAnsi" w:cstheme="majorHAnsi"/>
        </w:rPr>
        <w:t> </w:t>
      </w:r>
    </w:p>
    <w:p w14:paraId="17537476"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Creativity / Originality</w:t>
      </w:r>
      <w:r w:rsidRPr="0071641D">
        <w:rPr>
          <w:rFonts w:asciiTheme="majorHAnsi" w:eastAsia="Times New Roman" w:hAnsiTheme="majorHAnsi" w:cstheme="majorHAnsi"/>
        </w:rPr>
        <w:t> </w:t>
      </w:r>
    </w:p>
    <w:p w14:paraId="77A79C5E"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Problem-solves when faced with impasses or challenges,</w:t>
      </w:r>
      <w:r w:rsidRPr="0071641D">
        <w:rPr>
          <w:rFonts w:asciiTheme="majorHAnsi" w:eastAsia="Times New Roman" w:hAnsiTheme="majorHAnsi" w:cstheme="majorHAnsi"/>
        </w:rPr>
        <w:t> </w:t>
      </w:r>
    </w:p>
    <w:p w14:paraId="7426C99E"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Originates new ideas,</w:t>
      </w:r>
      <w:r w:rsidRPr="0071641D">
        <w:rPr>
          <w:rFonts w:asciiTheme="majorHAnsi" w:eastAsia="Times New Roman" w:hAnsiTheme="majorHAnsi" w:cstheme="majorHAnsi"/>
        </w:rPr>
        <w:t> </w:t>
      </w:r>
    </w:p>
    <w:p w14:paraId="0F119BD3"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Initiates team decisions.</w:t>
      </w:r>
      <w:r w:rsidRPr="0071641D">
        <w:rPr>
          <w:rFonts w:asciiTheme="majorHAnsi" w:eastAsia="Times New Roman" w:hAnsiTheme="majorHAnsi" w:cstheme="majorHAnsi"/>
        </w:rPr>
        <w:t> </w:t>
      </w:r>
    </w:p>
    <w:p w14:paraId="3193B702"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Communication Skills</w:t>
      </w:r>
      <w:r w:rsidRPr="0071641D">
        <w:rPr>
          <w:rFonts w:asciiTheme="majorHAnsi" w:eastAsia="Times New Roman" w:hAnsiTheme="majorHAnsi" w:cstheme="majorHAnsi"/>
        </w:rPr>
        <w:t> </w:t>
      </w:r>
    </w:p>
    <w:p w14:paraId="0AE09AE7"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Effective in discussions,</w:t>
      </w:r>
      <w:r w:rsidRPr="0071641D">
        <w:rPr>
          <w:rFonts w:asciiTheme="majorHAnsi" w:eastAsia="Times New Roman" w:hAnsiTheme="majorHAnsi" w:cstheme="majorHAnsi"/>
        </w:rPr>
        <w:t> </w:t>
      </w:r>
    </w:p>
    <w:p w14:paraId="65A334DB"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Good listener,</w:t>
      </w:r>
      <w:r w:rsidRPr="0071641D">
        <w:rPr>
          <w:rFonts w:asciiTheme="majorHAnsi" w:eastAsia="Times New Roman" w:hAnsiTheme="majorHAnsi" w:cstheme="majorHAnsi"/>
        </w:rPr>
        <w:t> </w:t>
      </w:r>
    </w:p>
    <w:p w14:paraId="412FA474"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Capable presenter,</w:t>
      </w:r>
      <w:r w:rsidRPr="0071641D">
        <w:rPr>
          <w:rFonts w:asciiTheme="majorHAnsi" w:eastAsia="Times New Roman" w:hAnsiTheme="majorHAnsi" w:cstheme="majorHAnsi"/>
        </w:rPr>
        <w:t> </w:t>
      </w:r>
    </w:p>
    <w:p w14:paraId="5BC4C962"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Proficient at diagramming, representing, and documenting work.</w:t>
      </w:r>
      <w:r w:rsidRPr="0071641D">
        <w:rPr>
          <w:rFonts w:asciiTheme="majorHAnsi" w:eastAsia="Times New Roman" w:hAnsiTheme="majorHAnsi" w:cstheme="majorHAnsi"/>
        </w:rPr>
        <w:t> </w:t>
      </w:r>
    </w:p>
    <w:p w14:paraId="276EAD3D"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General Team Skills</w:t>
      </w:r>
      <w:r w:rsidRPr="0071641D">
        <w:rPr>
          <w:rFonts w:asciiTheme="majorHAnsi" w:eastAsia="Times New Roman" w:hAnsiTheme="majorHAnsi" w:cstheme="majorHAnsi"/>
        </w:rPr>
        <w:t> </w:t>
      </w:r>
    </w:p>
    <w:p w14:paraId="5BF8C191"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Positive attitude,</w:t>
      </w:r>
      <w:r w:rsidRPr="0071641D">
        <w:rPr>
          <w:rFonts w:asciiTheme="majorHAnsi" w:eastAsia="Times New Roman" w:hAnsiTheme="majorHAnsi" w:cstheme="majorHAnsi"/>
        </w:rPr>
        <w:t> </w:t>
      </w:r>
    </w:p>
    <w:p w14:paraId="7126D1A8"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Encourages and motivates team,</w:t>
      </w:r>
      <w:r w:rsidRPr="0071641D">
        <w:rPr>
          <w:rFonts w:asciiTheme="majorHAnsi" w:eastAsia="Times New Roman" w:hAnsiTheme="majorHAnsi" w:cstheme="majorHAnsi"/>
        </w:rPr>
        <w:t> </w:t>
      </w:r>
    </w:p>
    <w:p w14:paraId="79460F24"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Supports team decisions,</w:t>
      </w:r>
      <w:r w:rsidRPr="0071641D">
        <w:rPr>
          <w:rFonts w:asciiTheme="majorHAnsi" w:eastAsia="Times New Roman" w:hAnsiTheme="majorHAnsi" w:cstheme="majorHAnsi"/>
        </w:rPr>
        <w:t> </w:t>
      </w:r>
    </w:p>
    <w:p w14:paraId="0FBFD4B0"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Helps team reach consensus,</w:t>
      </w:r>
      <w:r w:rsidRPr="0071641D">
        <w:rPr>
          <w:rFonts w:asciiTheme="majorHAnsi" w:eastAsia="Times New Roman" w:hAnsiTheme="majorHAnsi" w:cstheme="majorHAnsi"/>
        </w:rPr>
        <w:t> </w:t>
      </w:r>
    </w:p>
    <w:p w14:paraId="4D4F1A1C"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Helps resolve conflicts in the group.</w:t>
      </w:r>
      <w:r w:rsidRPr="0071641D">
        <w:rPr>
          <w:rFonts w:asciiTheme="majorHAnsi" w:eastAsia="Times New Roman" w:hAnsiTheme="majorHAnsi" w:cstheme="majorHAnsi"/>
        </w:rPr>
        <w:t> </w:t>
      </w:r>
    </w:p>
    <w:p w14:paraId="6EA98A85" w14:textId="77777777" w:rsidR="009E47F7" w:rsidRPr="0071641D" w:rsidRDefault="009E47F7" w:rsidP="009E47F7">
      <w:pPr>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Technical Skills:</w:t>
      </w:r>
      <w:r w:rsidRPr="0071641D">
        <w:rPr>
          <w:rFonts w:asciiTheme="majorHAnsi" w:eastAsia="Times New Roman" w:hAnsiTheme="majorHAnsi" w:cstheme="majorHAnsi"/>
        </w:rPr>
        <w:t> </w:t>
      </w:r>
    </w:p>
    <w:p w14:paraId="79341529" w14:textId="77777777" w:rsidR="009E47F7" w:rsidRPr="0071641D" w:rsidRDefault="009E47F7" w:rsidP="009E47F7">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Ability to create and develop materials on own initiative,</w:t>
      </w:r>
      <w:r w:rsidRPr="0071641D">
        <w:rPr>
          <w:rFonts w:asciiTheme="majorHAnsi" w:eastAsia="Times New Roman" w:hAnsiTheme="majorHAnsi" w:cstheme="majorHAnsi"/>
        </w:rPr>
        <w:t> </w:t>
      </w:r>
    </w:p>
    <w:p w14:paraId="757D2C87" w14:textId="761E4212" w:rsidR="009E47F7" w:rsidRPr="0071641D" w:rsidRDefault="009E47F7" w:rsidP="0071641D">
      <w:pPr>
        <w:ind w:left="72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Provides technical solutions to problems.</w:t>
      </w:r>
      <w:r w:rsidRPr="0071641D">
        <w:rPr>
          <w:rFonts w:asciiTheme="majorHAnsi" w:eastAsia="Times New Roman" w:hAnsiTheme="majorHAnsi" w:cstheme="majorHAnsi"/>
          <w:b/>
          <w:bCs/>
        </w:rPr>
        <w:t> </w:t>
      </w:r>
      <w:r w:rsidRPr="0071641D">
        <w:rPr>
          <w:rFonts w:asciiTheme="majorHAnsi" w:eastAsia="Times New Roman" w:hAnsiTheme="majorHAnsi" w:cstheme="majorHAnsi"/>
        </w:rPr>
        <w:t> </w:t>
      </w:r>
    </w:p>
    <w:p w14:paraId="60C847FA" w14:textId="7163CB25" w:rsidR="009E47F7" w:rsidRPr="0071641D" w:rsidRDefault="009E47F7" w:rsidP="0098093F">
      <w:pPr>
        <w:textAlignment w:val="baseline"/>
        <w:rPr>
          <w:rFonts w:asciiTheme="majorHAnsi" w:eastAsia="Times New Roman" w:hAnsiTheme="majorHAnsi" w:cstheme="majorHAnsi"/>
        </w:rPr>
      </w:pPr>
      <w:r w:rsidRPr="0071641D">
        <w:rPr>
          <w:rFonts w:asciiTheme="majorHAnsi" w:eastAsia="Times New Roman" w:hAnsiTheme="majorHAnsi" w:cstheme="majorHAnsi"/>
          <w:b/>
          <w:bCs/>
          <w:lang w:val="en-GB"/>
        </w:rPr>
        <w:t>Grading Criteria for the Group Projects</w:t>
      </w:r>
      <w:r w:rsidRPr="0071641D">
        <w:rPr>
          <w:rFonts w:asciiTheme="majorHAnsi" w:eastAsia="Times New Roman" w:hAnsiTheme="majorHAnsi" w:cstheme="majorHAnsi"/>
        </w:rPr>
        <w:t> </w:t>
      </w:r>
    </w:p>
    <w:p w14:paraId="7E7E38F4" w14:textId="77777777" w:rsidR="009E47F7" w:rsidRPr="0071641D" w:rsidRDefault="009E47F7" w:rsidP="00C74A32">
      <w:pPr>
        <w:pStyle w:val="ListParagraph"/>
        <w:numPr>
          <w:ilvl w:val="0"/>
          <w:numId w:val="23"/>
        </w:numPr>
        <w:spacing w:after="0" w:line="240" w:lineRule="auto"/>
        <w:ind w:left="0" w:firstLine="0"/>
        <w:jc w:val="both"/>
        <w:textAlignment w:val="baseline"/>
        <w:rPr>
          <w:rFonts w:asciiTheme="majorHAnsi" w:hAnsiTheme="majorHAnsi" w:cstheme="majorHAnsi"/>
        </w:rPr>
      </w:pPr>
      <w:r w:rsidRPr="0071641D">
        <w:rPr>
          <w:rFonts w:asciiTheme="majorHAnsi" w:hAnsiTheme="majorHAnsi" w:cstheme="majorHAnsi"/>
        </w:rPr>
        <w:lastRenderedPageBreak/>
        <w:t>The expectation is that you will use multiple modes of inquiry including but not limited to class materials, online materials, scholarly or popular press articles, a minimum of two interviews and/or meeting attendance and viewing or attending events and actions. </w:t>
      </w:r>
    </w:p>
    <w:p w14:paraId="4B5BE180" w14:textId="77777777" w:rsidR="009E47F7" w:rsidRPr="0071641D" w:rsidRDefault="009E47F7" w:rsidP="009E47F7">
      <w:pPr>
        <w:pStyle w:val="ListParagraph"/>
        <w:ind w:left="0"/>
        <w:jc w:val="both"/>
        <w:textAlignment w:val="baseline"/>
        <w:rPr>
          <w:rFonts w:asciiTheme="majorHAnsi" w:hAnsiTheme="majorHAnsi" w:cstheme="majorHAnsi"/>
        </w:rPr>
      </w:pPr>
    </w:p>
    <w:p w14:paraId="1EE6C4E4" w14:textId="77777777" w:rsidR="009E47F7" w:rsidRPr="0071641D" w:rsidRDefault="009E47F7" w:rsidP="00C74A32">
      <w:pPr>
        <w:pStyle w:val="ListParagraph"/>
        <w:numPr>
          <w:ilvl w:val="0"/>
          <w:numId w:val="23"/>
        </w:numPr>
        <w:spacing w:after="0" w:line="240" w:lineRule="auto"/>
        <w:ind w:left="0" w:firstLine="0"/>
        <w:jc w:val="both"/>
        <w:textAlignment w:val="baseline"/>
        <w:rPr>
          <w:rFonts w:asciiTheme="majorHAnsi" w:hAnsiTheme="majorHAnsi" w:cstheme="majorHAnsi"/>
        </w:rPr>
      </w:pPr>
      <w:r w:rsidRPr="0071641D">
        <w:rPr>
          <w:rFonts w:asciiTheme="majorHAnsi" w:hAnsiTheme="majorHAnsi" w:cstheme="majorHAnsi"/>
          <w:lang w:val="en-GB"/>
        </w:rPr>
        <w:t>Utilize a clear, interesting, and organized style of writing and presentation</w:t>
      </w:r>
      <w:r w:rsidRPr="0071641D">
        <w:rPr>
          <w:rFonts w:asciiTheme="majorHAnsi" w:hAnsiTheme="majorHAnsi" w:cstheme="majorHAnsi"/>
        </w:rPr>
        <w:t> </w:t>
      </w:r>
    </w:p>
    <w:p w14:paraId="161C2D0E" w14:textId="77777777" w:rsidR="009E47F7" w:rsidRPr="0071641D" w:rsidRDefault="009E47F7" w:rsidP="00C74A32">
      <w:pPr>
        <w:numPr>
          <w:ilvl w:val="0"/>
          <w:numId w:val="20"/>
        </w:numPr>
        <w:tabs>
          <w:tab w:val="clear" w:pos="720"/>
          <w:tab w:val="num" w:pos="360"/>
        </w:tabs>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Answer each question in a focused, logical, consistent, and clear manner</w:t>
      </w:r>
      <w:r w:rsidRPr="0071641D">
        <w:rPr>
          <w:rFonts w:asciiTheme="majorHAnsi" w:eastAsia="Times New Roman" w:hAnsiTheme="majorHAnsi" w:cstheme="majorHAnsi"/>
        </w:rPr>
        <w:t> </w:t>
      </w:r>
    </w:p>
    <w:p w14:paraId="51F93DD6" w14:textId="77777777" w:rsidR="009E47F7" w:rsidRPr="0071641D" w:rsidRDefault="009E47F7" w:rsidP="00C74A32">
      <w:pPr>
        <w:numPr>
          <w:ilvl w:val="0"/>
          <w:numId w:val="21"/>
        </w:numPr>
        <w:tabs>
          <w:tab w:val="clear" w:pos="720"/>
          <w:tab w:val="num" w:pos="360"/>
        </w:tabs>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Use correct grammar, spelling, sentence, and paragraph construction</w:t>
      </w:r>
      <w:r w:rsidRPr="0071641D">
        <w:rPr>
          <w:rFonts w:asciiTheme="majorHAnsi" w:eastAsia="Times New Roman" w:hAnsiTheme="majorHAnsi" w:cstheme="majorHAnsi"/>
        </w:rPr>
        <w:t> </w:t>
      </w:r>
    </w:p>
    <w:p w14:paraId="0ABC5F84" w14:textId="675E0147" w:rsidR="009E47F7" w:rsidRDefault="009E47F7" w:rsidP="009E47F7">
      <w:pPr>
        <w:numPr>
          <w:ilvl w:val="0"/>
          <w:numId w:val="22"/>
        </w:numPr>
        <w:tabs>
          <w:tab w:val="clear" w:pos="720"/>
          <w:tab w:val="num" w:pos="360"/>
        </w:tabs>
        <w:spacing w:after="0" w:line="240" w:lineRule="auto"/>
        <w:ind w:left="0" w:firstLine="0"/>
        <w:jc w:val="both"/>
        <w:textAlignment w:val="baseline"/>
        <w:rPr>
          <w:rFonts w:asciiTheme="majorHAnsi" w:eastAsia="Times New Roman" w:hAnsiTheme="majorHAnsi" w:cstheme="majorHAnsi"/>
        </w:rPr>
      </w:pPr>
      <w:r w:rsidRPr="0071641D">
        <w:rPr>
          <w:rFonts w:asciiTheme="majorHAnsi" w:eastAsia="Times New Roman" w:hAnsiTheme="majorHAnsi" w:cstheme="majorHAnsi"/>
          <w:lang w:val="en-GB"/>
        </w:rPr>
        <w:t>Cite scholarly references with APA (American Psychological Association) citations</w:t>
      </w:r>
      <w:r w:rsidRPr="0071641D">
        <w:rPr>
          <w:rFonts w:asciiTheme="majorHAnsi" w:eastAsia="Times New Roman" w:hAnsiTheme="majorHAnsi" w:cstheme="majorHAnsi"/>
        </w:rPr>
        <w:t> </w:t>
      </w:r>
    </w:p>
    <w:p w14:paraId="1C63E2A7" w14:textId="77777777" w:rsidR="0071641D" w:rsidRPr="0071641D" w:rsidRDefault="0071641D" w:rsidP="0071641D">
      <w:pPr>
        <w:spacing w:after="0" w:line="240" w:lineRule="auto"/>
        <w:jc w:val="both"/>
        <w:textAlignment w:val="baseline"/>
        <w:rPr>
          <w:rFonts w:asciiTheme="majorHAnsi" w:eastAsia="Times New Roman" w:hAnsiTheme="majorHAnsi" w:cstheme="majorHAnsi"/>
        </w:rPr>
      </w:pPr>
    </w:p>
    <w:p w14:paraId="28697CD1" w14:textId="1C754EB1" w:rsidR="009E47F7" w:rsidRPr="0071641D" w:rsidRDefault="009E47F7" w:rsidP="009E47F7">
      <w:pPr>
        <w:rPr>
          <w:rFonts w:asciiTheme="majorHAnsi" w:hAnsiTheme="majorHAnsi" w:cstheme="majorHAnsi"/>
          <w:b/>
          <w:bCs/>
          <w:color w:val="922247"/>
        </w:rPr>
      </w:pPr>
      <w:r w:rsidRPr="0071641D">
        <w:rPr>
          <w:rFonts w:asciiTheme="majorHAnsi" w:hAnsiTheme="majorHAnsi" w:cstheme="majorHAnsi"/>
          <w:b/>
          <w:bCs/>
          <w:color w:val="922247"/>
        </w:rPr>
        <w:t>REQUIRED TEXT(S)</w:t>
      </w:r>
    </w:p>
    <w:p w14:paraId="71E62913" w14:textId="4DCC917E" w:rsidR="009E47F7" w:rsidRPr="0071641D" w:rsidRDefault="009E47F7" w:rsidP="009E47F7">
      <w:pPr>
        <w:rPr>
          <w:rFonts w:asciiTheme="majorHAnsi" w:hAnsiTheme="majorHAnsi" w:cstheme="majorHAnsi"/>
          <w:color w:val="000000"/>
        </w:rPr>
      </w:pPr>
      <w:r w:rsidRPr="0071641D">
        <w:rPr>
          <w:rFonts w:asciiTheme="majorHAnsi" w:hAnsiTheme="majorHAnsi" w:cstheme="majorHAnsi"/>
          <w:color w:val="000000"/>
        </w:rPr>
        <w:t xml:space="preserve">There are no texts that are required for purchase in this class. All of the readings listed below can be found on the course </w:t>
      </w:r>
      <w:r w:rsidR="00423CEF" w:rsidRPr="0071641D">
        <w:rPr>
          <w:rFonts w:asciiTheme="majorHAnsi" w:hAnsiTheme="majorHAnsi" w:cstheme="majorHAnsi"/>
          <w:color w:val="000000"/>
        </w:rPr>
        <w:t>Sakai</w:t>
      </w:r>
      <w:r w:rsidRPr="0071641D">
        <w:rPr>
          <w:rFonts w:asciiTheme="majorHAnsi" w:hAnsiTheme="majorHAnsi" w:cstheme="majorHAnsi"/>
          <w:color w:val="000000"/>
        </w:rPr>
        <w:t xml:space="preserve"> site </w:t>
      </w:r>
      <w:r w:rsidR="00423CEF" w:rsidRPr="0071641D">
        <w:rPr>
          <w:rFonts w:asciiTheme="majorHAnsi" w:hAnsiTheme="majorHAnsi" w:cstheme="majorHAnsi"/>
          <w:color w:val="000000"/>
        </w:rPr>
        <w:t>and/or</w:t>
      </w:r>
      <w:r w:rsidRPr="0071641D">
        <w:rPr>
          <w:rFonts w:asciiTheme="majorHAnsi" w:hAnsiTheme="majorHAnsi" w:cstheme="majorHAnsi"/>
          <w:color w:val="000000"/>
        </w:rPr>
        <w:t xml:space="preserve"> the LUC library.</w:t>
      </w:r>
    </w:p>
    <w:p w14:paraId="52D04ADA" w14:textId="19D2F844" w:rsidR="009E47F7" w:rsidRPr="00BD0860" w:rsidRDefault="009E47F7" w:rsidP="00BD0860">
      <w:pPr>
        <w:jc w:val="center"/>
        <w:rPr>
          <w:rFonts w:asciiTheme="majorHAnsi" w:eastAsiaTheme="majorEastAsia" w:hAnsiTheme="majorHAnsi" w:cstheme="majorHAnsi"/>
          <w:b/>
          <w:bCs/>
          <w:color w:val="922247"/>
        </w:rPr>
      </w:pPr>
      <w:r w:rsidRPr="0071641D">
        <w:rPr>
          <w:rFonts w:asciiTheme="majorHAnsi" w:hAnsiTheme="majorHAnsi" w:cstheme="majorHAnsi"/>
          <w:b/>
          <w:bCs/>
          <w:color w:val="922247"/>
        </w:rPr>
        <w:t>COURSE SCHEDULE</w:t>
      </w:r>
      <w:r w:rsidRPr="004E6992">
        <w:rPr>
          <w:rFonts w:eastAsia="Times New Roman" w:cstheme="minorHAnsi"/>
        </w:rPr>
        <w:t> </w:t>
      </w:r>
    </w:p>
    <w:p w14:paraId="1BD45D5F" w14:textId="1A1E40D7" w:rsidR="009E47F7" w:rsidRPr="00223A6B" w:rsidRDefault="009E47F7" w:rsidP="00223A6B">
      <w:pPr>
        <w:spacing w:before="120" w:after="120" w:line="240" w:lineRule="auto"/>
        <w:textAlignment w:val="baseline"/>
        <w:rPr>
          <w:rFonts w:asciiTheme="majorHAnsi" w:eastAsia="Times New Roman" w:hAnsiTheme="majorHAnsi" w:cstheme="majorHAnsi"/>
          <w:sz w:val="24"/>
          <w:szCs w:val="24"/>
        </w:rPr>
      </w:pPr>
      <w:r w:rsidRPr="00223A6B">
        <w:rPr>
          <w:rFonts w:asciiTheme="majorHAnsi" w:eastAsia="Times New Roman" w:hAnsiTheme="majorHAnsi" w:cstheme="majorHAnsi"/>
          <w:b/>
          <w:bCs/>
          <w:sz w:val="24"/>
          <w:szCs w:val="24"/>
        </w:rPr>
        <w:t>Module 1.</w:t>
      </w:r>
      <w:r w:rsidRPr="00223A6B">
        <w:rPr>
          <w:rFonts w:asciiTheme="majorHAnsi" w:eastAsia="Times New Roman" w:hAnsiTheme="majorHAnsi" w:cstheme="majorHAnsi"/>
          <w:sz w:val="24"/>
          <w:szCs w:val="24"/>
        </w:rPr>
        <w:t> </w:t>
      </w:r>
      <w:r w:rsidRPr="00223A6B">
        <w:rPr>
          <w:rFonts w:asciiTheme="majorHAnsi" w:eastAsia="Times New Roman" w:hAnsiTheme="majorHAnsi" w:cstheme="majorHAnsi"/>
          <w:b/>
          <w:bCs/>
          <w:sz w:val="24"/>
          <w:szCs w:val="24"/>
        </w:rPr>
        <w:t>Review: Community and Political Organizing through Social Work</w:t>
      </w:r>
      <w:r w:rsidRPr="00223A6B">
        <w:rPr>
          <w:rFonts w:asciiTheme="majorHAnsi" w:eastAsia="Times New Roman" w:hAnsiTheme="majorHAnsi" w:cstheme="majorHAnsi"/>
          <w:sz w:val="24"/>
          <w:szCs w:val="24"/>
        </w:rPr>
        <w:t> </w:t>
      </w:r>
    </w:p>
    <w:p w14:paraId="413BDEC5" w14:textId="77ECF697" w:rsidR="00BD0860" w:rsidRDefault="009E47F7" w:rsidP="00BB2CE5">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rPr>
        <w:t xml:space="preserve">This week we will review the theories and practices associated with community and political organizing that were taught in the foundation sequence. </w:t>
      </w:r>
    </w:p>
    <w:p w14:paraId="58BCEF9F" w14:textId="77777777" w:rsidR="00BB2CE5" w:rsidRPr="00B8713E" w:rsidRDefault="00BB2CE5" w:rsidP="00BB2CE5">
      <w:pPr>
        <w:spacing w:after="0" w:line="240" w:lineRule="auto"/>
        <w:ind w:left="144"/>
        <w:textAlignment w:val="baseline"/>
        <w:rPr>
          <w:rFonts w:asciiTheme="majorHAnsi" w:eastAsia="Times New Roman" w:hAnsiTheme="majorHAnsi" w:cstheme="majorHAnsi"/>
        </w:rPr>
      </w:pPr>
    </w:p>
    <w:p w14:paraId="00C8DCA0" w14:textId="77777777" w:rsidR="009E47F7" w:rsidRPr="00B8713E" w:rsidRDefault="009E47F7" w:rsidP="00BD0860">
      <w:pPr>
        <w:spacing w:after="0" w:line="240" w:lineRule="auto"/>
        <w:ind w:left="144"/>
        <w:textAlignment w:val="baseline"/>
        <w:rPr>
          <w:rFonts w:asciiTheme="majorHAnsi" w:eastAsia="Times New Roman" w:hAnsiTheme="majorHAnsi" w:cstheme="majorHAnsi"/>
          <w:b/>
          <w:bCs/>
        </w:rPr>
      </w:pPr>
      <w:bookmarkStart w:id="3" w:name="_Hlk99114539"/>
      <w:r w:rsidRPr="00B8713E">
        <w:rPr>
          <w:rFonts w:asciiTheme="majorHAnsi" w:eastAsia="Times New Roman" w:hAnsiTheme="majorHAnsi" w:cstheme="majorHAnsi"/>
          <w:b/>
          <w:bCs/>
        </w:rPr>
        <w:t>Objectives:</w:t>
      </w:r>
    </w:p>
    <w:bookmarkEnd w:id="3"/>
    <w:p w14:paraId="34C48585" w14:textId="33F66FAF" w:rsidR="009E47F7" w:rsidRPr="00B8713E" w:rsidRDefault="009E47F7" w:rsidP="00BD0860">
      <w:pPr>
        <w:pStyle w:val="ListParagraph"/>
        <w:numPr>
          <w:ilvl w:val="0"/>
          <w:numId w:val="24"/>
        </w:numPr>
        <w:spacing w:after="0" w:line="240" w:lineRule="auto"/>
        <w:ind w:left="504"/>
        <w:textAlignment w:val="baseline"/>
        <w:rPr>
          <w:rFonts w:asciiTheme="majorHAnsi" w:hAnsiTheme="majorHAnsi" w:cstheme="majorHAnsi"/>
        </w:rPr>
      </w:pPr>
      <w:r w:rsidRPr="00B8713E">
        <w:rPr>
          <w:rFonts w:asciiTheme="majorHAnsi" w:hAnsiTheme="majorHAnsi" w:cstheme="majorHAnsi"/>
        </w:rPr>
        <w:t xml:space="preserve">Provide a course overview and situate course content within </w:t>
      </w:r>
      <w:r w:rsidR="00423CEF" w:rsidRPr="00B8713E">
        <w:rPr>
          <w:rFonts w:asciiTheme="majorHAnsi" w:hAnsiTheme="majorHAnsi" w:cstheme="majorHAnsi"/>
        </w:rPr>
        <w:t xml:space="preserve">the </w:t>
      </w:r>
      <w:r w:rsidRPr="00B8713E">
        <w:rPr>
          <w:rFonts w:asciiTheme="majorHAnsi" w:hAnsiTheme="majorHAnsi" w:cstheme="majorHAnsi"/>
        </w:rPr>
        <w:t>SSW curriculum and LMMP track</w:t>
      </w:r>
    </w:p>
    <w:p w14:paraId="72431D46" w14:textId="77777777" w:rsidR="009E47F7" w:rsidRPr="00B8713E" w:rsidRDefault="009E47F7" w:rsidP="00BD0860">
      <w:pPr>
        <w:pStyle w:val="ListParagraph"/>
        <w:numPr>
          <w:ilvl w:val="0"/>
          <w:numId w:val="24"/>
        </w:numPr>
        <w:spacing w:after="0" w:line="240" w:lineRule="auto"/>
        <w:ind w:left="504"/>
        <w:textAlignment w:val="baseline"/>
        <w:rPr>
          <w:rFonts w:asciiTheme="majorHAnsi" w:hAnsiTheme="majorHAnsi" w:cstheme="majorHAnsi"/>
        </w:rPr>
      </w:pPr>
      <w:r w:rsidRPr="00B8713E">
        <w:rPr>
          <w:rFonts w:asciiTheme="majorHAnsi" w:hAnsiTheme="majorHAnsi" w:cstheme="majorHAnsi"/>
        </w:rPr>
        <w:t>Review core concepts of community and political organizing including modes of community practice (community building, community organizing, and participatory planning) as well as policy practice</w:t>
      </w:r>
    </w:p>
    <w:p w14:paraId="13C70998" w14:textId="77777777" w:rsidR="009E47F7" w:rsidRPr="00B8713E" w:rsidRDefault="009E47F7" w:rsidP="00BD0860">
      <w:pPr>
        <w:pStyle w:val="ListParagraph"/>
        <w:numPr>
          <w:ilvl w:val="0"/>
          <w:numId w:val="24"/>
        </w:numPr>
        <w:spacing w:after="0" w:line="240" w:lineRule="auto"/>
        <w:ind w:left="504"/>
        <w:textAlignment w:val="baseline"/>
        <w:rPr>
          <w:rFonts w:asciiTheme="majorHAnsi" w:hAnsiTheme="majorHAnsi" w:cstheme="majorHAnsi"/>
        </w:rPr>
      </w:pPr>
      <w:r w:rsidRPr="00B8713E">
        <w:rPr>
          <w:rFonts w:asciiTheme="majorHAnsi" w:hAnsiTheme="majorHAnsi" w:cstheme="majorHAnsi"/>
        </w:rPr>
        <w:t xml:space="preserve">Consider the historical context of macro practice, particularly community and policy practice, within social work </w:t>
      </w:r>
    </w:p>
    <w:p w14:paraId="55C7D187" w14:textId="77777777" w:rsidR="009E47F7" w:rsidRPr="00B8713E" w:rsidRDefault="009E47F7" w:rsidP="00BD0860">
      <w:pPr>
        <w:pStyle w:val="ListParagraph"/>
        <w:numPr>
          <w:ilvl w:val="0"/>
          <w:numId w:val="24"/>
        </w:numPr>
        <w:spacing w:after="0" w:line="240" w:lineRule="auto"/>
        <w:ind w:left="504"/>
        <w:textAlignment w:val="baseline"/>
        <w:rPr>
          <w:rFonts w:asciiTheme="majorHAnsi" w:hAnsiTheme="majorHAnsi" w:cstheme="majorHAnsi"/>
        </w:rPr>
      </w:pPr>
      <w:r w:rsidRPr="00B8713E">
        <w:rPr>
          <w:rFonts w:asciiTheme="majorHAnsi" w:hAnsiTheme="majorHAnsi" w:cstheme="majorHAnsi"/>
        </w:rPr>
        <w:t>Identify political aspects and implications of social work: What is it that makes social work “political”?</w:t>
      </w:r>
    </w:p>
    <w:p w14:paraId="6DBE028E" w14:textId="77777777" w:rsidR="009E47F7" w:rsidRPr="00B8713E" w:rsidRDefault="009E47F7" w:rsidP="00BD0860">
      <w:pPr>
        <w:pStyle w:val="paragraph"/>
        <w:numPr>
          <w:ilvl w:val="0"/>
          <w:numId w:val="24"/>
        </w:numPr>
        <w:spacing w:before="0" w:beforeAutospacing="0" w:after="0" w:afterAutospacing="0"/>
        <w:ind w:left="504"/>
        <w:textAlignment w:val="baseline"/>
        <w:rPr>
          <w:rStyle w:val="eop"/>
          <w:rFonts w:asciiTheme="majorHAnsi" w:hAnsiTheme="majorHAnsi" w:cstheme="majorHAnsi"/>
          <w:sz w:val="22"/>
          <w:szCs w:val="22"/>
        </w:rPr>
      </w:pPr>
      <w:r w:rsidRPr="00B8713E">
        <w:rPr>
          <w:rStyle w:val="normaltextrun"/>
          <w:rFonts w:asciiTheme="majorHAnsi" w:hAnsiTheme="majorHAnsi" w:cstheme="majorHAnsi"/>
          <w:sz w:val="22"/>
          <w:szCs w:val="22"/>
        </w:rPr>
        <w:t>Explore the intersections of social work practice with social change at all levels of practice, particularly in community and organizational settings </w:t>
      </w:r>
      <w:r w:rsidRPr="00B8713E">
        <w:rPr>
          <w:rStyle w:val="eop"/>
          <w:rFonts w:asciiTheme="majorHAnsi" w:hAnsiTheme="majorHAnsi" w:cstheme="majorHAnsi"/>
          <w:sz w:val="22"/>
          <w:szCs w:val="22"/>
        </w:rPr>
        <w:t> </w:t>
      </w:r>
    </w:p>
    <w:p w14:paraId="2D74EB9C" w14:textId="77777777" w:rsidR="009E47F7" w:rsidRPr="00B8713E" w:rsidRDefault="009E47F7" w:rsidP="00BD0860">
      <w:pPr>
        <w:pStyle w:val="paragraph"/>
        <w:numPr>
          <w:ilvl w:val="0"/>
          <w:numId w:val="24"/>
        </w:numPr>
        <w:spacing w:before="0" w:beforeAutospacing="0" w:after="0" w:afterAutospacing="0"/>
        <w:ind w:left="504"/>
        <w:textAlignment w:val="baseline"/>
        <w:rPr>
          <w:rFonts w:asciiTheme="majorHAnsi" w:hAnsiTheme="majorHAnsi" w:cstheme="majorHAnsi"/>
          <w:sz w:val="22"/>
          <w:szCs w:val="22"/>
        </w:rPr>
      </w:pPr>
      <w:r w:rsidRPr="00B8713E">
        <w:rPr>
          <w:rStyle w:val="normaltextrun"/>
          <w:rFonts w:asciiTheme="majorHAnsi" w:hAnsiTheme="majorHAnsi" w:cstheme="majorHAnsi"/>
          <w:sz w:val="22"/>
          <w:szCs w:val="22"/>
        </w:rPr>
        <w:t>Understand historical and contemporary political and civic participation in the US, focusing on social identities, power, and policies or practices that enhance or hinder participation </w:t>
      </w:r>
      <w:r w:rsidRPr="00B8713E">
        <w:rPr>
          <w:rStyle w:val="eop"/>
          <w:rFonts w:asciiTheme="majorHAnsi" w:hAnsiTheme="majorHAnsi" w:cstheme="majorHAnsi"/>
          <w:sz w:val="22"/>
          <w:szCs w:val="22"/>
        </w:rPr>
        <w:t> </w:t>
      </w:r>
    </w:p>
    <w:p w14:paraId="797F9A68" w14:textId="77777777" w:rsidR="009E47F7" w:rsidRPr="00B8713E" w:rsidRDefault="009E47F7" w:rsidP="00BD0860">
      <w:pPr>
        <w:spacing w:after="0" w:line="240" w:lineRule="auto"/>
        <w:ind w:left="144"/>
        <w:textAlignment w:val="baseline"/>
        <w:rPr>
          <w:rFonts w:asciiTheme="majorHAnsi" w:eastAsia="Times New Roman" w:hAnsiTheme="majorHAnsi" w:cstheme="majorHAnsi"/>
        </w:rPr>
      </w:pPr>
    </w:p>
    <w:p w14:paraId="2F5386B6" w14:textId="77777777" w:rsidR="009E47F7" w:rsidRPr="00B8713E" w:rsidRDefault="009E47F7" w:rsidP="00BD0860">
      <w:pPr>
        <w:spacing w:after="0" w:line="240" w:lineRule="auto"/>
        <w:ind w:left="144"/>
        <w:textAlignment w:val="baseline"/>
        <w:rPr>
          <w:rFonts w:asciiTheme="majorHAnsi" w:eastAsia="Times New Roman" w:hAnsiTheme="majorHAnsi" w:cstheme="majorHAnsi"/>
          <w:b/>
          <w:bCs/>
        </w:rPr>
      </w:pPr>
      <w:bookmarkStart w:id="4" w:name="_Hlk99114546"/>
      <w:r w:rsidRPr="00B8713E">
        <w:rPr>
          <w:rFonts w:asciiTheme="majorHAnsi" w:eastAsia="Times New Roman" w:hAnsiTheme="majorHAnsi" w:cstheme="majorHAnsi"/>
          <w:b/>
          <w:bCs/>
        </w:rPr>
        <w:t>Required Content</w:t>
      </w:r>
    </w:p>
    <w:bookmarkEnd w:id="4"/>
    <w:p w14:paraId="3263C291" w14:textId="77777777" w:rsidR="009E47F7" w:rsidRPr="00B8713E" w:rsidRDefault="009E47F7" w:rsidP="00BD0860">
      <w:pPr>
        <w:pStyle w:val="ListParagraph"/>
        <w:numPr>
          <w:ilvl w:val="0"/>
          <w:numId w:val="38"/>
        </w:numPr>
        <w:spacing w:after="0" w:line="240" w:lineRule="auto"/>
        <w:ind w:left="504"/>
        <w:textAlignment w:val="baseline"/>
        <w:rPr>
          <w:rFonts w:asciiTheme="majorHAnsi" w:eastAsia="Times New Roman" w:hAnsiTheme="majorHAnsi" w:cstheme="majorHAnsi"/>
        </w:rPr>
      </w:pPr>
      <w:r w:rsidRPr="00B8713E">
        <w:rPr>
          <w:rFonts w:asciiTheme="majorHAnsi" w:eastAsia="Times New Roman" w:hAnsiTheme="majorHAnsi" w:cstheme="majorHAnsi"/>
        </w:rPr>
        <w:t xml:space="preserve">Minkler, M. (2012). Chapter 1: Introduction to community organizing and community building (pp. 5-26).  In M. Minkler (Ed.), </w:t>
      </w:r>
      <w:r w:rsidRPr="00B8713E">
        <w:rPr>
          <w:rFonts w:asciiTheme="majorHAnsi" w:eastAsia="Times New Roman" w:hAnsiTheme="majorHAnsi" w:cstheme="majorHAnsi"/>
          <w:i/>
          <w:iCs/>
        </w:rPr>
        <w:t>Community organizing and community building for health and welfare</w:t>
      </w:r>
      <w:r w:rsidRPr="00B8713E">
        <w:rPr>
          <w:rFonts w:asciiTheme="majorHAnsi" w:eastAsia="Times New Roman" w:hAnsiTheme="majorHAnsi" w:cstheme="majorHAnsi"/>
        </w:rPr>
        <w:t xml:space="preserve"> (3</w:t>
      </w:r>
      <w:r w:rsidRPr="00B8713E">
        <w:rPr>
          <w:rFonts w:asciiTheme="majorHAnsi" w:eastAsia="Times New Roman" w:hAnsiTheme="majorHAnsi" w:cstheme="majorHAnsi"/>
          <w:vertAlign w:val="superscript"/>
        </w:rPr>
        <w:t>rd</w:t>
      </w:r>
      <w:r w:rsidRPr="00B8713E">
        <w:rPr>
          <w:rFonts w:asciiTheme="majorHAnsi" w:eastAsia="Times New Roman" w:hAnsiTheme="majorHAnsi" w:cstheme="majorHAnsi"/>
        </w:rPr>
        <w:t xml:space="preserve"> ed.).  New Brunswick, NJ: Rutgers Press.  </w:t>
      </w:r>
    </w:p>
    <w:p w14:paraId="382C1556" w14:textId="77777777" w:rsidR="009E47F7" w:rsidRPr="00B8713E" w:rsidRDefault="009E47F7" w:rsidP="00BD0860">
      <w:pPr>
        <w:pStyle w:val="ListParagraph"/>
        <w:numPr>
          <w:ilvl w:val="0"/>
          <w:numId w:val="38"/>
        </w:numPr>
        <w:spacing w:after="0" w:line="240" w:lineRule="auto"/>
        <w:ind w:left="504"/>
        <w:textAlignment w:val="baseline"/>
        <w:rPr>
          <w:rFonts w:asciiTheme="majorHAnsi" w:eastAsia="Times New Roman" w:hAnsiTheme="majorHAnsi" w:cstheme="majorHAnsi"/>
        </w:rPr>
      </w:pPr>
      <w:r w:rsidRPr="00B8713E">
        <w:rPr>
          <w:rFonts w:asciiTheme="majorHAnsi" w:eastAsia="Times New Roman" w:hAnsiTheme="majorHAnsi" w:cstheme="majorHAnsi"/>
          <w:lang w:val="de-DE"/>
        </w:rPr>
        <w:t xml:space="preserve">Gutiérrez, L. M., &amp; Gant, L. M. (2018). </w:t>
      </w:r>
      <w:r w:rsidRPr="00B8713E">
        <w:rPr>
          <w:rFonts w:asciiTheme="majorHAnsi" w:eastAsia="Times New Roman" w:hAnsiTheme="majorHAnsi" w:cstheme="majorHAnsi"/>
        </w:rPr>
        <w:t xml:space="preserve">Community practice in social work: Reflections on its first century and directions for the future. </w:t>
      </w:r>
      <w:r w:rsidRPr="00B8713E">
        <w:rPr>
          <w:rFonts w:asciiTheme="majorHAnsi" w:eastAsia="Times New Roman" w:hAnsiTheme="majorHAnsi" w:cstheme="majorHAnsi"/>
          <w:i/>
          <w:iCs/>
        </w:rPr>
        <w:t>Social Service Review</w:t>
      </w:r>
      <w:r w:rsidRPr="00B8713E">
        <w:rPr>
          <w:rFonts w:asciiTheme="majorHAnsi" w:eastAsia="Times New Roman" w:hAnsiTheme="majorHAnsi" w:cstheme="majorHAnsi"/>
        </w:rPr>
        <w:t xml:space="preserve">, </w:t>
      </w:r>
      <w:r w:rsidRPr="00B8713E">
        <w:rPr>
          <w:rFonts w:asciiTheme="majorHAnsi" w:eastAsia="Times New Roman" w:hAnsiTheme="majorHAnsi" w:cstheme="majorHAnsi"/>
          <w:i/>
          <w:iCs/>
        </w:rPr>
        <w:t>92</w:t>
      </w:r>
      <w:r w:rsidRPr="00B8713E">
        <w:rPr>
          <w:rFonts w:asciiTheme="majorHAnsi" w:eastAsia="Times New Roman" w:hAnsiTheme="majorHAnsi" w:cstheme="majorHAnsi"/>
        </w:rPr>
        <w:t>(4), 617-646. </w:t>
      </w:r>
    </w:p>
    <w:p w14:paraId="0E3B43DC" w14:textId="77777777" w:rsidR="009E47F7" w:rsidRPr="00B8713E" w:rsidRDefault="009E47F7" w:rsidP="00BD0860">
      <w:pPr>
        <w:pStyle w:val="ListParagraph"/>
        <w:numPr>
          <w:ilvl w:val="0"/>
          <w:numId w:val="38"/>
        </w:numPr>
        <w:spacing w:after="0" w:line="240" w:lineRule="auto"/>
        <w:ind w:left="504"/>
        <w:textAlignment w:val="baseline"/>
        <w:rPr>
          <w:rFonts w:asciiTheme="majorHAnsi" w:eastAsia="Times New Roman" w:hAnsiTheme="majorHAnsi" w:cstheme="majorHAnsi"/>
          <w:color w:val="222222"/>
        </w:rPr>
      </w:pPr>
      <w:r w:rsidRPr="00B8713E">
        <w:rPr>
          <w:rFonts w:asciiTheme="majorHAnsi" w:eastAsia="Times New Roman" w:hAnsiTheme="majorHAnsi" w:cstheme="majorHAnsi"/>
          <w:color w:val="222222"/>
          <w:lang w:val="de-DE"/>
        </w:rPr>
        <w:t xml:space="preserve">Zelnick, J. R., Goodkind, S., &amp; Kim, M. E. (2022). </w:t>
      </w:r>
      <w:r w:rsidRPr="00B8713E">
        <w:rPr>
          <w:rFonts w:asciiTheme="majorHAnsi" w:eastAsia="Times New Roman" w:hAnsiTheme="majorHAnsi" w:cstheme="majorHAnsi"/>
          <w:color w:val="222222"/>
        </w:rPr>
        <w:t xml:space="preserve">“It would be foolish to pretend that our jobs aren't political”: Social Workers Organizing for Power in the Nonprofit Sector. </w:t>
      </w:r>
      <w:proofErr w:type="spellStart"/>
      <w:r w:rsidRPr="00B8713E">
        <w:rPr>
          <w:rFonts w:asciiTheme="majorHAnsi" w:eastAsia="Times New Roman" w:hAnsiTheme="majorHAnsi" w:cstheme="majorHAnsi"/>
          <w:i/>
          <w:iCs/>
          <w:color w:val="222222"/>
        </w:rPr>
        <w:t>Affilia</w:t>
      </w:r>
      <w:proofErr w:type="spellEnd"/>
      <w:r w:rsidRPr="00B8713E">
        <w:rPr>
          <w:rFonts w:asciiTheme="majorHAnsi" w:eastAsia="Times New Roman" w:hAnsiTheme="majorHAnsi" w:cstheme="majorHAnsi"/>
          <w:color w:val="222222"/>
        </w:rPr>
        <w:t xml:space="preserve">, </w:t>
      </w:r>
      <w:r w:rsidRPr="00B8713E">
        <w:rPr>
          <w:rFonts w:asciiTheme="majorHAnsi" w:eastAsia="Times New Roman" w:hAnsiTheme="majorHAnsi" w:cstheme="majorHAnsi"/>
          <w:i/>
          <w:iCs/>
          <w:color w:val="222222"/>
        </w:rPr>
        <w:t>37</w:t>
      </w:r>
      <w:r w:rsidRPr="00B8713E">
        <w:rPr>
          <w:rFonts w:asciiTheme="majorHAnsi" w:eastAsia="Times New Roman" w:hAnsiTheme="majorHAnsi" w:cstheme="majorHAnsi"/>
          <w:color w:val="222222"/>
        </w:rPr>
        <w:t>(1), 5-12. </w:t>
      </w:r>
    </w:p>
    <w:p w14:paraId="12A70A91" w14:textId="77777777" w:rsidR="009E47F7" w:rsidRPr="00B8713E" w:rsidRDefault="009E47F7" w:rsidP="00BD0860">
      <w:pPr>
        <w:spacing w:after="0" w:line="240" w:lineRule="auto"/>
        <w:ind w:left="144" w:hanging="720"/>
        <w:textAlignment w:val="baseline"/>
        <w:rPr>
          <w:rFonts w:asciiTheme="majorHAnsi" w:eastAsia="Times New Roman" w:hAnsiTheme="majorHAnsi" w:cstheme="majorHAnsi"/>
          <w:color w:val="222222"/>
        </w:rPr>
      </w:pPr>
    </w:p>
    <w:p w14:paraId="2D4D26A2" w14:textId="77777777" w:rsidR="009E47F7" w:rsidRPr="00B8713E" w:rsidRDefault="009E47F7" w:rsidP="00BD0860">
      <w:pPr>
        <w:spacing w:after="0" w:line="240" w:lineRule="auto"/>
        <w:ind w:left="144"/>
        <w:textAlignment w:val="baseline"/>
        <w:rPr>
          <w:rFonts w:asciiTheme="majorHAnsi" w:eastAsia="Times New Roman" w:hAnsiTheme="majorHAnsi" w:cstheme="majorHAnsi"/>
          <w:b/>
          <w:bCs/>
        </w:rPr>
      </w:pPr>
      <w:bookmarkStart w:id="5" w:name="_Hlk99114553"/>
      <w:r w:rsidRPr="00B8713E">
        <w:rPr>
          <w:rFonts w:asciiTheme="majorHAnsi" w:eastAsia="Times New Roman" w:hAnsiTheme="majorHAnsi" w:cstheme="majorHAnsi"/>
          <w:b/>
          <w:bCs/>
        </w:rPr>
        <w:t>Recommended Content</w:t>
      </w:r>
    </w:p>
    <w:bookmarkEnd w:id="5"/>
    <w:p w14:paraId="03CFD30C" w14:textId="77777777" w:rsidR="009E47F7" w:rsidRPr="00B8713E" w:rsidRDefault="009E47F7" w:rsidP="00BD0860">
      <w:pPr>
        <w:pStyle w:val="ListParagraph"/>
        <w:numPr>
          <w:ilvl w:val="0"/>
          <w:numId w:val="39"/>
        </w:numPr>
        <w:spacing w:after="0" w:line="240" w:lineRule="auto"/>
        <w:ind w:left="504"/>
        <w:textAlignment w:val="baseline"/>
        <w:rPr>
          <w:rFonts w:asciiTheme="majorHAnsi" w:eastAsia="Times New Roman" w:hAnsiTheme="majorHAnsi" w:cstheme="majorHAnsi"/>
        </w:rPr>
      </w:pPr>
      <w:r w:rsidRPr="00B8713E">
        <w:rPr>
          <w:rFonts w:asciiTheme="majorHAnsi" w:eastAsia="Times New Roman" w:hAnsiTheme="majorHAnsi" w:cstheme="majorHAnsi"/>
          <w:color w:val="000000"/>
        </w:rPr>
        <w:t xml:space="preserve">Moreau, M. J. (1979). A structural approach to social work practice. </w:t>
      </w:r>
      <w:r w:rsidRPr="00B8713E">
        <w:rPr>
          <w:rFonts w:asciiTheme="majorHAnsi" w:eastAsia="Times New Roman" w:hAnsiTheme="majorHAnsi" w:cstheme="majorHAnsi"/>
          <w:i/>
          <w:iCs/>
          <w:color w:val="000000"/>
        </w:rPr>
        <w:t xml:space="preserve">Canadian Journal of Social Work Education/Revue Canadienne </w:t>
      </w:r>
      <w:proofErr w:type="spellStart"/>
      <w:r w:rsidRPr="00B8713E">
        <w:rPr>
          <w:rFonts w:asciiTheme="majorHAnsi" w:eastAsia="Times New Roman" w:hAnsiTheme="majorHAnsi" w:cstheme="majorHAnsi"/>
          <w:i/>
          <w:iCs/>
          <w:color w:val="000000"/>
        </w:rPr>
        <w:t>d'éducation</w:t>
      </w:r>
      <w:proofErr w:type="spellEnd"/>
      <w:r w:rsidRPr="00B8713E">
        <w:rPr>
          <w:rFonts w:asciiTheme="majorHAnsi" w:eastAsia="Times New Roman" w:hAnsiTheme="majorHAnsi" w:cstheme="majorHAnsi"/>
          <w:i/>
          <w:iCs/>
          <w:color w:val="000000"/>
        </w:rPr>
        <w:t xml:space="preserve"> </w:t>
      </w:r>
      <w:proofErr w:type="spellStart"/>
      <w:r w:rsidRPr="00B8713E">
        <w:rPr>
          <w:rFonts w:asciiTheme="majorHAnsi" w:eastAsia="Times New Roman" w:hAnsiTheme="majorHAnsi" w:cstheme="majorHAnsi"/>
          <w:i/>
          <w:iCs/>
          <w:color w:val="000000"/>
        </w:rPr>
        <w:t>en</w:t>
      </w:r>
      <w:proofErr w:type="spellEnd"/>
      <w:r w:rsidRPr="00B8713E">
        <w:rPr>
          <w:rFonts w:asciiTheme="majorHAnsi" w:eastAsia="Times New Roman" w:hAnsiTheme="majorHAnsi" w:cstheme="majorHAnsi"/>
          <w:i/>
          <w:iCs/>
          <w:color w:val="000000"/>
        </w:rPr>
        <w:t xml:space="preserve"> service social</w:t>
      </w:r>
      <w:r w:rsidRPr="00B8713E">
        <w:rPr>
          <w:rFonts w:asciiTheme="majorHAnsi" w:eastAsia="Times New Roman" w:hAnsiTheme="majorHAnsi" w:cstheme="majorHAnsi"/>
          <w:color w:val="000000"/>
        </w:rPr>
        <w:t>, 78-94. </w:t>
      </w:r>
    </w:p>
    <w:p w14:paraId="6EE00130" w14:textId="5A547C83" w:rsidR="009E47F7" w:rsidRPr="00764452" w:rsidRDefault="009E47F7" w:rsidP="009E47F7">
      <w:pPr>
        <w:pStyle w:val="ListParagraph"/>
        <w:numPr>
          <w:ilvl w:val="0"/>
          <w:numId w:val="39"/>
        </w:numPr>
        <w:spacing w:after="0" w:line="240" w:lineRule="auto"/>
        <w:ind w:left="504"/>
        <w:textAlignment w:val="baseline"/>
        <w:rPr>
          <w:rFonts w:asciiTheme="majorHAnsi" w:eastAsia="Times New Roman" w:hAnsiTheme="majorHAnsi" w:cstheme="majorHAnsi"/>
        </w:rPr>
      </w:pPr>
      <w:r w:rsidRPr="00B8713E">
        <w:rPr>
          <w:rFonts w:asciiTheme="majorHAnsi" w:eastAsia="Times New Roman" w:hAnsiTheme="majorHAnsi" w:cstheme="majorHAnsi"/>
          <w:lang w:val="en-GB"/>
        </w:rPr>
        <w:t xml:space="preserve">Jack Rothman. 2007. </w:t>
      </w:r>
      <w:hyperlink r:id="rId33" w:tgtFrame="_blank" w:history="1">
        <w:r w:rsidRPr="00B8713E">
          <w:rPr>
            <w:rFonts w:asciiTheme="majorHAnsi" w:eastAsia="Times New Roman" w:hAnsiTheme="majorHAnsi" w:cstheme="majorHAnsi"/>
            <w:color w:val="0563C1"/>
            <w:u w:val="single"/>
            <w:lang w:val="en-GB"/>
          </w:rPr>
          <w:t>Multi Modes of Intervention at the Macro Level</w:t>
        </w:r>
      </w:hyperlink>
      <w:r w:rsidRPr="00B8713E">
        <w:rPr>
          <w:rFonts w:asciiTheme="majorHAnsi" w:eastAsia="Times New Roman" w:hAnsiTheme="majorHAnsi" w:cstheme="majorHAnsi"/>
          <w:lang w:val="en-GB"/>
        </w:rPr>
        <w:t xml:space="preserve">. </w:t>
      </w:r>
      <w:r w:rsidRPr="00B8713E">
        <w:rPr>
          <w:rFonts w:asciiTheme="majorHAnsi" w:eastAsia="Times New Roman" w:hAnsiTheme="majorHAnsi" w:cstheme="majorHAnsi"/>
          <w:i/>
          <w:iCs/>
          <w:lang w:val="en-GB"/>
        </w:rPr>
        <w:t>Journal of Community Practice. 15</w:t>
      </w:r>
      <w:r w:rsidRPr="00B8713E">
        <w:rPr>
          <w:rFonts w:asciiTheme="majorHAnsi" w:eastAsia="Times New Roman" w:hAnsiTheme="majorHAnsi" w:cstheme="majorHAnsi"/>
          <w:lang w:val="en-GB"/>
        </w:rPr>
        <w:t>(4), 11-40.</w:t>
      </w:r>
      <w:r w:rsidRPr="00B8713E">
        <w:rPr>
          <w:rFonts w:asciiTheme="majorHAnsi" w:eastAsia="Times New Roman" w:hAnsiTheme="majorHAnsi" w:cstheme="majorHAnsi"/>
        </w:rPr>
        <w:t> </w:t>
      </w:r>
    </w:p>
    <w:p w14:paraId="1EE8F51F" w14:textId="0340BDE9" w:rsidR="009E47F7" w:rsidRPr="00223A6B" w:rsidRDefault="009E47F7" w:rsidP="00223A6B">
      <w:pPr>
        <w:spacing w:before="120" w:after="120" w:line="240" w:lineRule="auto"/>
        <w:textAlignment w:val="baseline"/>
        <w:rPr>
          <w:rFonts w:asciiTheme="majorHAnsi" w:eastAsia="Times New Roman" w:hAnsiTheme="majorHAnsi" w:cstheme="majorHAnsi"/>
          <w:sz w:val="24"/>
          <w:szCs w:val="24"/>
        </w:rPr>
      </w:pPr>
      <w:r w:rsidRPr="00223A6B">
        <w:rPr>
          <w:rFonts w:asciiTheme="majorHAnsi" w:eastAsia="Times New Roman" w:hAnsiTheme="majorHAnsi" w:cstheme="majorHAnsi"/>
          <w:b/>
          <w:bCs/>
          <w:sz w:val="24"/>
          <w:szCs w:val="24"/>
        </w:rPr>
        <w:t>Module 2.</w:t>
      </w:r>
      <w:r w:rsidRPr="00223A6B">
        <w:rPr>
          <w:rFonts w:asciiTheme="majorHAnsi" w:eastAsia="Times New Roman" w:hAnsiTheme="majorHAnsi" w:cstheme="majorHAnsi"/>
          <w:sz w:val="24"/>
          <w:szCs w:val="24"/>
        </w:rPr>
        <w:t> </w:t>
      </w:r>
      <w:r w:rsidRPr="00223A6B">
        <w:rPr>
          <w:rFonts w:asciiTheme="majorHAnsi" w:eastAsia="Times New Roman" w:hAnsiTheme="majorHAnsi" w:cstheme="majorHAnsi"/>
          <w:b/>
          <w:bCs/>
          <w:sz w:val="24"/>
          <w:szCs w:val="24"/>
        </w:rPr>
        <w:t>Use of Self in Social Change Work</w:t>
      </w:r>
      <w:r w:rsidRPr="00223A6B">
        <w:rPr>
          <w:rFonts w:asciiTheme="majorHAnsi" w:eastAsia="Times New Roman" w:hAnsiTheme="majorHAnsi" w:cstheme="majorHAnsi"/>
          <w:sz w:val="24"/>
          <w:szCs w:val="24"/>
        </w:rPr>
        <w:t> </w:t>
      </w:r>
    </w:p>
    <w:p w14:paraId="6A105A42" w14:textId="77777777" w:rsidR="009E47F7" w:rsidRPr="00B8713E" w:rsidRDefault="009E47F7" w:rsidP="00223A6B">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i/>
          <w:iCs/>
        </w:rPr>
        <w:t>In Class: We will form groups this week.</w:t>
      </w:r>
      <w:r w:rsidRPr="00B8713E">
        <w:rPr>
          <w:rFonts w:asciiTheme="majorHAnsi" w:eastAsia="Times New Roman" w:hAnsiTheme="majorHAnsi" w:cstheme="majorHAnsi"/>
        </w:rPr>
        <w:t> </w:t>
      </w:r>
    </w:p>
    <w:p w14:paraId="1063986E" w14:textId="77777777" w:rsidR="009E47F7" w:rsidRPr="00B8713E" w:rsidRDefault="009E47F7" w:rsidP="00223A6B">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rPr>
        <w:lastRenderedPageBreak/>
        <w:t xml:space="preserve">This week we will critically reflect upon our own experiences, beliefs, and sources of power and privilege in relation to social change work. </w:t>
      </w:r>
    </w:p>
    <w:p w14:paraId="57DB7080" w14:textId="77777777" w:rsidR="009E47F7" w:rsidRPr="00B8713E" w:rsidRDefault="009E47F7" w:rsidP="00223A6B">
      <w:pPr>
        <w:spacing w:after="0" w:line="240" w:lineRule="auto"/>
        <w:ind w:left="144"/>
        <w:textAlignment w:val="baseline"/>
        <w:rPr>
          <w:rFonts w:asciiTheme="majorHAnsi" w:eastAsia="Times New Roman" w:hAnsiTheme="majorHAnsi" w:cstheme="majorHAnsi"/>
        </w:rPr>
      </w:pPr>
    </w:p>
    <w:p w14:paraId="1877D5B7" w14:textId="77777777" w:rsidR="009E47F7" w:rsidRPr="00B8713E" w:rsidRDefault="009E47F7" w:rsidP="00223A6B">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484E8095" w14:textId="77777777" w:rsidR="009E47F7" w:rsidRPr="00B8713E" w:rsidRDefault="009E47F7" w:rsidP="00223A6B">
      <w:pPr>
        <w:pStyle w:val="ListParagraph"/>
        <w:numPr>
          <w:ilvl w:val="0"/>
          <w:numId w:val="25"/>
        </w:numPr>
        <w:spacing w:after="0" w:line="240" w:lineRule="auto"/>
        <w:ind w:left="504"/>
        <w:textAlignment w:val="baseline"/>
        <w:rPr>
          <w:rFonts w:asciiTheme="majorHAnsi" w:hAnsiTheme="majorHAnsi" w:cstheme="majorHAnsi"/>
        </w:rPr>
      </w:pPr>
      <w:r w:rsidRPr="00B8713E">
        <w:rPr>
          <w:rFonts w:asciiTheme="majorHAnsi" w:hAnsiTheme="majorHAnsi" w:cstheme="majorHAnsi"/>
        </w:rPr>
        <w:t>Critically reflect upon one’s power and privilege, in the context of social work and community change</w:t>
      </w:r>
    </w:p>
    <w:p w14:paraId="06A7A954" w14:textId="77777777" w:rsidR="009E47F7" w:rsidRPr="00B8713E" w:rsidRDefault="009E47F7" w:rsidP="00223A6B">
      <w:pPr>
        <w:pStyle w:val="ListParagraph"/>
        <w:numPr>
          <w:ilvl w:val="0"/>
          <w:numId w:val="25"/>
        </w:numPr>
        <w:spacing w:after="0" w:line="240" w:lineRule="auto"/>
        <w:ind w:left="504"/>
        <w:textAlignment w:val="baseline"/>
        <w:rPr>
          <w:rFonts w:asciiTheme="majorHAnsi" w:hAnsiTheme="majorHAnsi" w:cstheme="majorHAnsi"/>
        </w:rPr>
      </w:pPr>
      <w:r w:rsidRPr="00B8713E">
        <w:rPr>
          <w:rFonts w:asciiTheme="majorHAnsi" w:hAnsiTheme="majorHAnsi" w:cstheme="majorHAnsi"/>
        </w:rPr>
        <w:t>Identify and assess one’s interpersonal skills, and how to use them in macro practice settings</w:t>
      </w:r>
    </w:p>
    <w:p w14:paraId="69179CC8" w14:textId="525B15C0" w:rsidR="009E47F7" w:rsidRPr="00B8713E" w:rsidRDefault="009E47F7" w:rsidP="00223A6B">
      <w:pPr>
        <w:pStyle w:val="ListParagraph"/>
        <w:numPr>
          <w:ilvl w:val="0"/>
          <w:numId w:val="25"/>
        </w:numPr>
        <w:spacing w:after="0" w:line="240" w:lineRule="auto"/>
        <w:ind w:left="504"/>
        <w:textAlignment w:val="baseline"/>
        <w:rPr>
          <w:rFonts w:asciiTheme="majorHAnsi" w:hAnsiTheme="majorHAnsi" w:cstheme="majorHAnsi"/>
        </w:rPr>
      </w:pPr>
      <w:r w:rsidRPr="00B8713E">
        <w:rPr>
          <w:rFonts w:asciiTheme="majorHAnsi" w:hAnsiTheme="majorHAnsi" w:cstheme="majorHAnsi"/>
        </w:rPr>
        <w:t>Consider the importance of self-awareness within macro practice</w:t>
      </w:r>
    </w:p>
    <w:p w14:paraId="49E6975F" w14:textId="77777777" w:rsidR="009E47F7" w:rsidRPr="00B8713E" w:rsidRDefault="009E47F7" w:rsidP="00223A6B">
      <w:pPr>
        <w:pStyle w:val="ListParagraph"/>
        <w:numPr>
          <w:ilvl w:val="0"/>
          <w:numId w:val="25"/>
        </w:numPr>
        <w:spacing w:after="0" w:line="240" w:lineRule="auto"/>
        <w:ind w:left="504"/>
        <w:textAlignment w:val="baseline"/>
        <w:rPr>
          <w:rFonts w:asciiTheme="majorHAnsi" w:hAnsiTheme="majorHAnsi" w:cstheme="majorHAnsi"/>
        </w:rPr>
      </w:pPr>
      <w:r w:rsidRPr="00B8713E">
        <w:rPr>
          <w:rFonts w:asciiTheme="majorHAnsi" w:hAnsiTheme="majorHAnsi" w:cstheme="majorHAnsi"/>
        </w:rPr>
        <w:t>Draw linkages between micro theory and practice and macro theory and practice</w:t>
      </w:r>
    </w:p>
    <w:p w14:paraId="2E49F4E0" w14:textId="77777777" w:rsidR="009E47F7" w:rsidRPr="00B8713E" w:rsidRDefault="009E47F7" w:rsidP="00223A6B">
      <w:pPr>
        <w:spacing w:after="0" w:line="240" w:lineRule="auto"/>
        <w:ind w:left="144"/>
        <w:textAlignment w:val="baseline"/>
        <w:rPr>
          <w:rFonts w:asciiTheme="majorHAnsi" w:eastAsia="Times New Roman" w:hAnsiTheme="majorHAnsi" w:cstheme="majorHAnsi"/>
        </w:rPr>
      </w:pPr>
    </w:p>
    <w:p w14:paraId="6643F549" w14:textId="77777777" w:rsidR="009E47F7" w:rsidRPr="00B8713E" w:rsidRDefault="009E47F7" w:rsidP="00223A6B">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5825EF66" w14:textId="77777777" w:rsidR="009E47F7" w:rsidRPr="00223A6B" w:rsidRDefault="009E47F7" w:rsidP="00223A6B">
      <w:pPr>
        <w:pStyle w:val="ListParagraph"/>
        <w:numPr>
          <w:ilvl w:val="0"/>
          <w:numId w:val="40"/>
        </w:numPr>
        <w:spacing w:after="0" w:line="240" w:lineRule="auto"/>
        <w:ind w:left="504"/>
        <w:textAlignment w:val="baseline"/>
        <w:rPr>
          <w:rFonts w:asciiTheme="majorHAnsi" w:eastAsia="Times New Roman" w:hAnsiTheme="majorHAnsi" w:cstheme="majorHAnsi"/>
        </w:rPr>
      </w:pPr>
      <w:r w:rsidRPr="00223A6B">
        <w:rPr>
          <w:rFonts w:asciiTheme="majorHAnsi" w:eastAsia="Times New Roman" w:hAnsiTheme="majorHAnsi" w:cstheme="majorHAnsi"/>
        </w:rPr>
        <w:t>Hardina (2013). Interpersonal skills for community practice - Chapter 6 </w:t>
      </w:r>
    </w:p>
    <w:p w14:paraId="425DFBE3" w14:textId="77777777" w:rsidR="009E47F7" w:rsidRPr="00223A6B" w:rsidRDefault="009E47F7" w:rsidP="00223A6B">
      <w:pPr>
        <w:pStyle w:val="ListParagraph"/>
        <w:numPr>
          <w:ilvl w:val="0"/>
          <w:numId w:val="40"/>
        </w:numPr>
        <w:spacing w:after="0" w:line="240" w:lineRule="auto"/>
        <w:ind w:left="504"/>
        <w:textAlignment w:val="baseline"/>
        <w:rPr>
          <w:rFonts w:asciiTheme="majorHAnsi" w:eastAsia="Times New Roman" w:hAnsiTheme="majorHAnsi" w:cstheme="majorHAnsi"/>
        </w:rPr>
      </w:pPr>
      <w:r w:rsidRPr="00223A6B">
        <w:rPr>
          <w:rFonts w:asciiTheme="majorHAnsi" w:eastAsia="Times New Roman" w:hAnsiTheme="majorHAnsi" w:cstheme="majorHAnsi"/>
        </w:rPr>
        <w:t xml:space="preserve">Hyde, C. A.  (2013).  Appendix 3: Challenging ourselves: Critical self-reflection on power and privilege (pp. 428-436).  In M. Minkler (Ed.), </w:t>
      </w:r>
      <w:r w:rsidRPr="00223A6B">
        <w:rPr>
          <w:rFonts w:asciiTheme="majorHAnsi" w:eastAsia="Times New Roman" w:hAnsiTheme="majorHAnsi" w:cstheme="majorHAnsi"/>
          <w:i/>
          <w:iCs/>
        </w:rPr>
        <w:t>Community organizing and community building for health and welfare</w:t>
      </w:r>
      <w:r w:rsidRPr="00223A6B">
        <w:rPr>
          <w:rFonts w:asciiTheme="majorHAnsi" w:eastAsia="Times New Roman" w:hAnsiTheme="majorHAnsi" w:cstheme="majorHAnsi"/>
        </w:rPr>
        <w:t xml:space="preserve"> (3</w:t>
      </w:r>
      <w:r w:rsidRPr="00223A6B">
        <w:rPr>
          <w:rFonts w:asciiTheme="majorHAnsi" w:eastAsia="Times New Roman" w:hAnsiTheme="majorHAnsi" w:cstheme="majorHAnsi"/>
          <w:vertAlign w:val="superscript"/>
        </w:rPr>
        <w:t>rd</w:t>
      </w:r>
      <w:r w:rsidRPr="00223A6B">
        <w:rPr>
          <w:rFonts w:asciiTheme="majorHAnsi" w:eastAsia="Times New Roman" w:hAnsiTheme="majorHAnsi" w:cstheme="majorHAnsi"/>
        </w:rPr>
        <w:t xml:space="preserve"> ed.). New Brunswick, NJ: Rutgers Press.  </w:t>
      </w:r>
    </w:p>
    <w:p w14:paraId="2A951985" w14:textId="77777777" w:rsidR="009E47F7" w:rsidRPr="00223A6B" w:rsidRDefault="009E47F7" w:rsidP="00223A6B">
      <w:pPr>
        <w:pStyle w:val="ListParagraph"/>
        <w:numPr>
          <w:ilvl w:val="0"/>
          <w:numId w:val="40"/>
        </w:numPr>
        <w:spacing w:after="0" w:line="240" w:lineRule="auto"/>
        <w:ind w:left="504"/>
        <w:textAlignment w:val="baseline"/>
        <w:rPr>
          <w:rFonts w:asciiTheme="majorHAnsi" w:eastAsia="Times New Roman" w:hAnsiTheme="majorHAnsi" w:cstheme="majorHAnsi"/>
        </w:rPr>
      </w:pPr>
      <w:r w:rsidRPr="00223A6B">
        <w:rPr>
          <w:rFonts w:asciiTheme="majorHAnsi" w:eastAsia="Times New Roman" w:hAnsiTheme="majorHAnsi" w:cstheme="majorHAnsi"/>
        </w:rPr>
        <w:t xml:space="preserve">Pyles, L. (2014).  Chapter 2: The self-aware organizer (pp. 21-33) in </w:t>
      </w:r>
      <w:r w:rsidRPr="00223A6B">
        <w:rPr>
          <w:rFonts w:asciiTheme="majorHAnsi" w:eastAsia="Times New Roman" w:hAnsiTheme="majorHAnsi" w:cstheme="majorHAnsi"/>
          <w:i/>
          <w:iCs/>
        </w:rPr>
        <w:t xml:space="preserve">Progressive community organizing: Reflective practice in a globalizing world </w:t>
      </w:r>
      <w:r w:rsidRPr="00223A6B">
        <w:rPr>
          <w:rFonts w:asciiTheme="majorHAnsi" w:eastAsia="Times New Roman" w:hAnsiTheme="majorHAnsi" w:cstheme="majorHAnsi"/>
        </w:rPr>
        <w:t>(2nd ed.). New York, NY: Routledge. </w:t>
      </w:r>
    </w:p>
    <w:p w14:paraId="3500C5EE" w14:textId="77777777" w:rsidR="009E47F7" w:rsidRPr="00B8713E" w:rsidRDefault="009E47F7" w:rsidP="00223A6B">
      <w:pPr>
        <w:spacing w:after="0" w:line="240" w:lineRule="auto"/>
        <w:ind w:left="144"/>
        <w:textAlignment w:val="baseline"/>
        <w:rPr>
          <w:rFonts w:asciiTheme="majorHAnsi" w:eastAsia="Times New Roman" w:hAnsiTheme="majorHAnsi" w:cstheme="majorHAnsi"/>
          <w:i/>
          <w:iCs/>
        </w:rPr>
      </w:pPr>
    </w:p>
    <w:p w14:paraId="79B6014A" w14:textId="77777777" w:rsidR="009E47F7" w:rsidRPr="00B8713E" w:rsidRDefault="009E47F7" w:rsidP="00223A6B">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Recommended Content</w:t>
      </w:r>
    </w:p>
    <w:p w14:paraId="565C7F2C" w14:textId="3BF75A79" w:rsidR="009E47F7" w:rsidRPr="00223A6B" w:rsidRDefault="009D1DF8" w:rsidP="00223A6B">
      <w:pPr>
        <w:pStyle w:val="ListParagraph"/>
        <w:numPr>
          <w:ilvl w:val="0"/>
          <w:numId w:val="41"/>
        </w:numPr>
        <w:spacing w:after="0" w:line="240" w:lineRule="auto"/>
        <w:ind w:left="504"/>
        <w:textAlignment w:val="baseline"/>
        <w:rPr>
          <w:rFonts w:asciiTheme="majorHAnsi" w:eastAsia="Times New Roman" w:hAnsiTheme="majorHAnsi" w:cstheme="majorHAnsi"/>
        </w:rPr>
      </w:pPr>
      <w:hyperlink r:id="rId34" w:tgtFrame="_blank" w:history="1">
        <w:r w:rsidR="009E47F7" w:rsidRPr="00223A6B">
          <w:rPr>
            <w:rFonts w:asciiTheme="majorHAnsi" w:eastAsia="Times New Roman" w:hAnsiTheme="majorHAnsi" w:cstheme="majorHAnsi"/>
            <w:color w:val="0563C1"/>
            <w:u w:val="single"/>
          </w:rPr>
          <w:t xml:space="preserve">Chapter 33. Conducting a </w:t>
        </w:r>
        <w:r w:rsidR="00423CEF" w:rsidRPr="00223A6B">
          <w:rPr>
            <w:rFonts w:asciiTheme="majorHAnsi" w:eastAsia="Times New Roman" w:hAnsiTheme="majorHAnsi" w:cstheme="majorHAnsi"/>
            <w:color w:val="0563C1"/>
            <w:u w:val="single"/>
          </w:rPr>
          <w:t>Direct-Action</w:t>
        </w:r>
        <w:r w:rsidR="009E47F7" w:rsidRPr="00223A6B">
          <w:rPr>
            <w:rFonts w:asciiTheme="majorHAnsi" w:eastAsia="Times New Roman" w:hAnsiTheme="majorHAnsi" w:cstheme="majorHAnsi"/>
            <w:color w:val="0563C1"/>
            <w:u w:val="single"/>
          </w:rPr>
          <w:t xml:space="preserve"> Campaign | Section 6. Using Personal Testimony | Main Section</w:t>
        </w:r>
      </w:hyperlink>
      <w:r w:rsidR="009E47F7" w:rsidRPr="00223A6B">
        <w:rPr>
          <w:rFonts w:asciiTheme="majorHAnsi" w:eastAsia="Times New Roman" w:hAnsiTheme="majorHAnsi" w:cstheme="majorHAnsi"/>
        </w:rPr>
        <w:t> </w:t>
      </w:r>
    </w:p>
    <w:p w14:paraId="4D3377EE" w14:textId="4316D5E1" w:rsidR="009E47F7" w:rsidRPr="00223A6B" w:rsidRDefault="009E47F7" w:rsidP="009E47F7">
      <w:pPr>
        <w:pStyle w:val="ListParagraph"/>
        <w:numPr>
          <w:ilvl w:val="0"/>
          <w:numId w:val="41"/>
        </w:numPr>
        <w:spacing w:after="0" w:line="240" w:lineRule="auto"/>
        <w:ind w:left="504"/>
        <w:textAlignment w:val="baseline"/>
        <w:rPr>
          <w:rFonts w:asciiTheme="majorHAnsi" w:eastAsia="Times New Roman" w:hAnsiTheme="majorHAnsi" w:cstheme="majorHAnsi"/>
        </w:rPr>
      </w:pPr>
      <w:r w:rsidRPr="00223A6B">
        <w:rPr>
          <w:rFonts w:asciiTheme="majorHAnsi" w:eastAsia="Times New Roman" w:hAnsiTheme="majorHAnsi" w:cstheme="majorHAnsi"/>
          <w:lang w:val="en-GB"/>
        </w:rPr>
        <w:t>Brueggemann. Ch. 3., pages 61 - 67 Using Task Groups to Help Individuals Overcome Self-Oppression.</w:t>
      </w:r>
      <w:r w:rsidRPr="00223A6B">
        <w:rPr>
          <w:rFonts w:asciiTheme="majorHAnsi" w:eastAsia="Times New Roman" w:hAnsiTheme="majorHAnsi" w:cstheme="majorHAnsi"/>
        </w:rPr>
        <w:t> </w:t>
      </w:r>
    </w:p>
    <w:p w14:paraId="4A8CC179" w14:textId="0F6C7A31" w:rsidR="009E47F7" w:rsidRPr="00FD6611" w:rsidRDefault="009E47F7" w:rsidP="00FD6611">
      <w:pPr>
        <w:pStyle w:val="ListParagraph"/>
        <w:spacing w:before="120" w:after="120" w:line="240" w:lineRule="auto"/>
        <w:ind w:left="0"/>
        <w:textAlignment w:val="baseline"/>
        <w:rPr>
          <w:rFonts w:asciiTheme="majorHAnsi" w:hAnsiTheme="majorHAnsi" w:cstheme="majorHAnsi"/>
          <w:sz w:val="24"/>
          <w:szCs w:val="24"/>
        </w:rPr>
      </w:pPr>
      <w:r w:rsidRPr="00FD6611">
        <w:rPr>
          <w:rFonts w:asciiTheme="majorHAnsi" w:hAnsiTheme="majorHAnsi" w:cstheme="majorHAnsi"/>
          <w:b/>
          <w:bCs/>
          <w:sz w:val="24"/>
          <w:szCs w:val="24"/>
        </w:rPr>
        <w:t>Module 3. Theory and Practice of Macro Social Work</w:t>
      </w:r>
      <w:r w:rsidRPr="00FD6611">
        <w:rPr>
          <w:rFonts w:asciiTheme="majorHAnsi" w:hAnsiTheme="majorHAnsi" w:cstheme="majorHAnsi"/>
          <w:sz w:val="24"/>
          <w:szCs w:val="24"/>
        </w:rPr>
        <w:t> </w:t>
      </w:r>
    </w:p>
    <w:p w14:paraId="14E71AE6" w14:textId="77777777" w:rsidR="009E47F7" w:rsidRPr="00B8713E" w:rsidRDefault="009E47F7" w:rsidP="00FD6611">
      <w:pPr>
        <w:spacing w:after="0" w:line="240" w:lineRule="auto"/>
        <w:ind w:left="144"/>
        <w:textAlignment w:val="baseline"/>
        <w:rPr>
          <w:rFonts w:asciiTheme="majorHAnsi" w:hAnsiTheme="majorHAnsi" w:cstheme="majorHAnsi"/>
          <w:i/>
          <w:iCs/>
        </w:rPr>
      </w:pPr>
      <w:r w:rsidRPr="00B8713E">
        <w:rPr>
          <w:rFonts w:asciiTheme="majorHAnsi" w:hAnsiTheme="majorHAnsi" w:cstheme="majorHAnsi"/>
          <w:i/>
          <w:iCs/>
        </w:rPr>
        <w:t>Group Project Proposal is Due</w:t>
      </w:r>
    </w:p>
    <w:p w14:paraId="00FF982A" w14:textId="46DE191D" w:rsidR="009E47F7" w:rsidRPr="00B8713E" w:rsidRDefault="00423CEF" w:rsidP="00FD6611">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rPr>
        <w:t>In-class</w:t>
      </w:r>
      <w:r w:rsidR="009E47F7" w:rsidRPr="00B8713E">
        <w:rPr>
          <w:rFonts w:asciiTheme="majorHAnsi" w:eastAsia="Times New Roman" w:hAnsiTheme="majorHAnsi" w:cstheme="majorHAnsi"/>
        </w:rPr>
        <w:t xml:space="preserve"> video: </w:t>
      </w:r>
      <w:hyperlink r:id="rId35" w:history="1">
        <w:r w:rsidR="009E47F7" w:rsidRPr="00B8713E">
          <w:rPr>
            <w:rStyle w:val="Hyperlink"/>
            <w:rFonts w:asciiTheme="majorHAnsi" w:hAnsiTheme="majorHAnsi" w:cstheme="majorHAnsi"/>
          </w:rPr>
          <w:t>Michel Foucault, power</w:t>
        </w:r>
      </w:hyperlink>
      <w:r w:rsidR="009E47F7" w:rsidRPr="00B8713E">
        <w:rPr>
          <w:rFonts w:asciiTheme="majorHAnsi" w:eastAsia="Times New Roman" w:hAnsiTheme="majorHAnsi" w:cstheme="majorHAnsi"/>
        </w:rPr>
        <w:t xml:space="preserve"> </w:t>
      </w:r>
    </w:p>
    <w:p w14:paraId="687D35FB" w14:textId="77777777" w:rsidR="009E47F7" w:rsidRPr="00B8713E" w:rsidRDefault="009E47F7" w:rsidP="00FD6611">
      <w:pPr>
        <w:spacing w:after="0" w:line="240" w:lineRule="auto"/>
        <w:ind w:left="144"/>
        <w:textAlignment w:val="baseline"/>
        <w:rPr>
          <w:rFonts w:asciiTheme="majorHAnsi" w:hAnsiTheme="majorHAnsi" w:cstheme="majorHAnsi"/>
        </w:rPr>
      </w:pPr>
      <w:r w:rsidRPr="00B8713E">
        <w:rPr>
          <w:rFonts w:asciiTheme="majorHAnsi" w:hAnsiTheme="majorHAnsi" w:cstheme="majorHAnsi"/>
        </w:rPr>
        <w:t>This week we will learn about and apply theories and practices that form the foundation of social change work.</w:t>
      </w:r>
    </w:p>
    <w:p w14:paraId="268CDD44" w14:textId="77777777" w:rsidR="009E47F7" w:rsidRPr="00B8713E" w:rsidRDefault="009E47F7" w:rsidP="00FD6611">
      <w:pPr>
        <w:spacing w:after="0" w:line="240" w:lineRule="auto"/>
        <w:ind w:left="144"/>
        <w:textAlignment w:val="baseline"/>
        <w:rPr>
          <w:rFonts w:asciiTheme="majorHAnsi" w:hAnsiTheme="majorHAnsi" w:cstheme="majorHAnsi"/>
          <w:i/>
          <w:iCs/>
        </w:rPr>
      </w:pPr>
    </w:p>
    <w:p w14:paraId="05113B0B" w14:textId="77777777" w:rsidR="009E47F7" w:rsidRPr="00B8713E" w:rsidRDefault="009E47F7" w:rsidP="00FD6611">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0112D776" w14:textId="77777777" w:rsidR="009E47F7" w:rsidRPr="00B8713E" w:rsidRDefault="009E47F7" w:rsidP="00FD6611">
      <w:pPr>
        <w:pStyle w:val="paragraph"/>
        <w:numPr>
          <w:ilvl w:val="0"/>
          <w:numId w:val="26"/>
        </w:numPr>
        <w:spacing w:before="0" w:beforeAutospacing="0" w:after="0" w:afterAutospacing="0"/>
        <w:ind w:left="504"/>
        <w:textAlignment w:val="baseline"/>
        <w:rPr>
          <w:rStyle w:val="normaltextrun"/>
          <w:rFonts w:asciiTheme="majorHAnsi" w:hAnsiTheme="majorHAnsi" w:cstheme="majorHAnsi"/>
          <w:sz w:val="22"/>
          <w:szCs w:val="22"/>
        </w:rPr>
      </w:pPr>
      <w:r w:rsidRPr="00B8713E">
        <w:rPr>
          <w:rStyle w:val="normaltextrun"/>
          <w:rFonts w:asciiTheme="majorHAnsi" w:hAnsiTheme="majorHAnsi" w:cstheme="majorHAnsi"/>
          <w:sz w:val="22"/>
          <w:szCs w:val="22"/>
        </w:rPr>
        <w:t xml:space="preserve">Identify how interdisciplinary theories relate to social change, representation, and political and civic participation, and social justice </w:t>
      </w:r>
    </w:p>
    <w:p w14:paraId="4AE081C3" w14:textId="77777777" w:rsidR="009E47F7" w:rsidRPr="00B8713E" w:rsidRDefault="009E47F7" w:rsidP="00FD6611">
      <w:pPr>
        <w:pStyle w:val="paragraph"/>
        <w:numPr>
          <w:ilvl w:val="0"/>
          <w:numId w:val="26"/>
        </w:numPr>
        <w:spacing w:before="0" w:beforeAutospacing="0" w:after="0" w:afterAutospacing="0"/>
        <w:ind w:left="504"/>
        <w:textAlignment w:val="baseline"/>
        <w:rPr>
          <w:rStyle w:val="eop"/>
          <w:rFonts w:asciiTheme="majorHAnsi" w:hAnsiTheme="majorHAnsi" w:cstheme="majorHAnsi"/>
          <w:sz w:val="22"/>
          <w:szCs w:val="22"/>
        </w:rPr>
      </w:pPr>
      <w:r w:rsidRPr="00B8713E">
        <w:rPr>
          <w:rStyle w:val="normaltextrun"/>
          <w:rFonts w:asciiTheme="majorHAnsi" w:hAnsiTheme="majorHAnsi" w:cstheme="majorHAnsi"/>
          <w:sz w:val="22"/>
          <w:szCs w:val="22"/>
        </w:rPr>
        <w:t>Critically analyze when, why, and how progressive theories of social change can create synergy or conflict</w:t>
      </w:r>
      <w:r w:rsidRPr="00B8713E">
        <w:rPr>
          <w:rStyle w:val="eop"/>
          <w:rFonts w:asciiTheme="majorHAnsi" w:hAnsiTheme="majorHAnsi" w:cstheme="majorHAnsi"/>
          <w:sz w:val="22"/>
          <w:szCs w:val="22"/>
        </w:rPr>
        <w:t> </w:t>
      </w:r>
    </w:p>
    <w:p w14:paraId="21DF0304" w14:textId="77777777" w:rsidR="009E47F7" w:rsidRPr="00B8713E" w:rsidRDefault="009E47F7" w:rsidP="00FD6611">
      <w:pPr>
        <w:pStyle w:val="paragraph"/>
        <w:numPr>
          <w:ilvl w:val="0"/>
          <w:numId w:val="26"/>
        </w:numPr>
        <w:spacing w:before="0" w:beforeAutospacing="0" w:after="0" w:afterAutospacing="0"/>
        <w:ind w:left="504"/>
        <w:textAlignment w:val="baseline"/>
        <w:rPr>
          <w:rFonts w:asciiTheme="majorHAnsi" w:hAnsiTheme="majorHAnsi" w:cstheme="majorHAnsi"/>
          <w:sz w:val="22"/>
          <w:szCs w:val="22"/>
        </w:rPr>
      </w:pPr>
      <w:r w:rsidRPr="00B8713E">
        <w:rPr>
          <w:rStyle w:val="eop"/>
          <w:rFonts w:asciiTheme="majorHAnsi" w:hAnsiTheme="majorHAnsi" w:cstheme="majorHAnsi"/>
          <w:sz w:val="22"/>
          <w:szCs w:val="22"/>
        </w:rPr>
        <w:t>Apply theories to social work as it currently is, and as it should be</w:t>
      </w:r>
    </w:p>
    <w:p w14:paraId="038361FC" w14:textId="77777777" w:rsidR="009E47F7" w:rsidRPr="00B8713E" w:rsidRDefault="009E47F7" w:rsidP="00FD6611">
      <w:pPr>
        <w:spacing w:after="0" w:line="240" w:lineRule="auto"/>
        <w:ind w:left="144"/>
        <w:textAlignment w:val="baseline"/>
        <w:rPr>
          <w:rFonts w:asciiTheme="majorHAnsi" w:eastAsia="Times New Roman" w:hAnsiTheme="majorHAnsi" w:cstheme="majorHAnsi"/>
        </w:rPr>
      </w:pPr>
    </w:p>
    <w:p w14:paraId="6252B67E" w14:textId="77777777" w:rsidR="009E47F7" w:rsidRPr="00B8713E" w:rsidRDefault="009E47F7" w:rsidP="00FD6611">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1A2FF796" w14:textId="77777777" w:rsidR="009E47F7" w:rsidRPr="00FD6611" w:rsidRDefault="009E47F7" w:rsidP="00FD6611">
      <w:pPr>
        <w:pStyle w:val="ListParagraph"/>
        <w:numPr>
          <w:ilvl w:val="0"/>
          <w:numId w:val="42"/>
        </w:numPr>
        <w:spacing w:after="0" w:line="240" w:lineRule="auto"/>
        <w:ind w:left="504"/>
        <w:textAlignment w:val="baseline"/>
        <w:rPr>
          <w:rFonts w:asciiTheme="majorHAnsi" w:eastAsia="Times New Roman" w:hAnsiTheme="majorHAnsi" w:cstheme="majorHAnsi"/>
        </w:rPr>
      </w:pPr>
      <w:r w:rsidRPr="00FD6611">
        <w:rPr>
          <w:rFonts w:asciiTheme="majorHAnsi" w:eastAsia="Times New Roman" w:hAnsiTheme="majorHAnsi" w:cstheme="majorHAnsi"/>
        </w:rPr>
        <w:t>bell hooks. Feminist Theory from Margin to Center. </w:t>
      </w:r>
    </w:p>
    <w:p w14:paraId="3D39F9FA" w14:textId="00563200" w:rsidR="009E47F7" w:rsidRPr="00FD6611" w:rsidRDefault="009E47F7" w:rsidP="00FD6611">
      <w:pPr>
        <w:pStyle w:val="ListParagraph"/>
        <w:numPr>
          <w:ilvl w:val="1"/>
          <w:numId w:val="42"/>
        </w:numPr>
        <w:spacing w:after="0" w:line="240" w:lineRule="auto"/>
        <w:ind w:left="504"/>
        <w:textAlignment w:val="baseline"/>
        <w:rPr>
          <w:rFonts w:asciiTheme="majorHAnsi" w:eastAsia="Times New Roman" w:hAnsiTheme="majorHAnsi" w:cstheme="majorHAnsi"/>
        </w:rPr>
      </w:pPr>
      <w:r w:rsidRPr="00FD6611">
        <w:rPr>
          <w:rFonts w:asciiTheme="majorHAnsi" w:eastAsia="Times New Roman" w:hAnsiTheme="majorHAnsi" w:cstheme="majorHAnsi"/>
        </w:rPr>
        <w:t>Chapter 4. Sisterhood: Political Solidarity Among Women</w:t>
      </w:r>
    </w:p>
    <w:p w14:paraId="7437C668" w14:textId="77777777" w:rsidR="009E47F7" w:rsidRPr="00FD6611" w:rsidRDefault="009E47F7" w:rsidP="00FD6611">
      <w:pPr>
        <w:pStyle w:val="ListParagraph"/>
        <w:numPr>
          <w:ilvl w:val="0"/>
          <w:numId w:val="42"/>
        </w:numPr>
        <w:spacing w:after="0" w:line="240" w:lineRule="auto"/>
        <w:ind w:left="504"/>
        <w:rPr>
          <w:rFonts w:asciiTheme="majorHAnsi" w:eastAsia="Times New Roman" w:hAnsiTheme="majorHAnsi" w:cstheme="majorHAnsi"/>
        </w:rPr>
      </w:pPr>
      <w:r w:rsidRPr="00FD6611">
        <w:rPr>
          <w:rFonts w:asciiTheme="majorHAnsi" w:eastAsia="Times New Roman" w:hAnsiTheme="majorHAnsi" w:cstheme="majorHAnsi"/>
          <w:color w:val="222222"/>
          <w:shd w:val="clear" w:color="auto" w:fill="FFFFFF"/>
          <w:lang w:val="de-DE"/>
        </w:rPr>
        <w:t xml:space="preserve">Eiler, E. C., &amp; D’Angelo, K. (2020). </w:t>
      </w:r>
      <w:r w:rsidRPr="00FD6611">
        <w:rPr>
          <w:rFonts w:asciiTheme="majorHAnsi" w:eastAsia="Times New Roman" w:hAnsiTheme="majorHAnsi" w:cstheme="majorHAnsi"/>
          <w:color w:val="222222"/>
          <w:shd w:val="clear" w:color="auto" w:fill="FFFFFF"/>
        </w:rPr>
        <w:t>Tensions and connections between social work and anti-capitalist disability activism: disability rights, disability justice, and implications for practice. </w:t>
      </w:r>
      <w:r w:rsidRPr="00FD6611">
        <w:rPr>
          <w:rFonts w:asciiTheme="majorHAnsi" w:eastAsia="Times New Roman" w:hAnsiTheme="majorHAnsi" w:cstheme="majorHAnsi"/>
          <w:i/>
          <w:iCs/>
          <w:color w:val="222222"/>
        </w:rPr>
        <w:t>Journal of Community Practice</w:t>
      </w:r>
      <w:r w:rsidRPr="00FD6611">
        <w:rPr>
          <w:rFonts w:asciiTheme="majorHAnsi" w:eastAsia="Times New Roman" w:hAnsiTheme="majorHAnsi" w:cstheme="majorHAnsi"/>
          <w:color w:val="222222"/>
          <w:shd w:val="clear" w:color="auto" w:fill="FFFFFF"/>
        </w:rPr>
        <w:t>, </w:t>
      </w:r>
      <w:r w:rsidRPr="00FD6611">
        <w:rPr>
          <w:rFonts w:asciiTheme="majorHAnsi" w:eastAsia="Times New Roman" w:hAnsiTheme="majorHAnsi" w:cstheme="majorHAnsi"/>
          <w:i/>
          <w:iCs/>
          <w:color w:val="222222"/>
        </w:rPr>
        <w:t>28</w:t>
      </w:r>
      <w:r w:rsidRPr="00FD6611">
        <w:rPr>
          <w:rFonts w:asciiTheme="majorHAnsi" w:eastAsia="Times New Roman" w:hAnsiTheme="majorHAnsi" w:cstheme="majorHAnsi"/>
          <w:color w:val="222222"/>
          <w:shd w:val="clear" w:color="auto" w:fill="FFFFFF"/>
        </w:rPr>
        <w:t>(4), 356-372.</w:t>
      </w:r>
    </w:p>
    <w:p w14:paraId="1AC374C7" w14:textId="77777777" w:rsidR="009E47F7" w:rsidRPr="00FD6611" w:rsidRDefault="009E47F7" w:rsidP="00FD6611">
      <w:pPr>
        <w:pStyle w:val="ListParagraph"/>
        <w:numPr>
          <w:ilvl w:val="0"/>
          <w:numId w:val="42"/>
        </w:numPr>
        <w:spacing w:after="0" w:line="240" w:lineRule="auto"/>
        <w:ind w:left="504"/>
        <w:textAlignment w:val="baseline"/>
        <w:rPr>
          <w:rFonts w:asciiTheme="majorHAnsi" w:eastAsia="Times New Roman" w:hAnsiTheme="majorHAnsi" w:cstheme="majorHAnsi"/>
        </w:rPr>
      </w:pPr>
      <w:r w:rsidRPr="00FD6611">
        <w:rPr>
          <w:rFonts w:asciiTheme="majorHAnsi" w:eastAsia="Times New Roman" w:hAnsiTheme="majorHAnsi" w:cstheme="majorHAnsi"/>
          <w:lang w:val="en-GB"/>
        </w:rPr>
        <w:t xml:space="preserve">Pyles. 2014. “Ch. 3: Theories and Ideas for the Progressive Organizer.” </w:t>
      </w:r>
      <w:r w:rsidRPr="00FD6611">
        <w:rPr>
          <w:rFonts w:asciiTheme="majorHAnsi" w:eastAsia="Times New Roman" w:hAnsiTheme="majorHAnsi" w:cstheme="majorHAnsi"/>
          <w:i/>
          <w:iCs/>
          <w:lang w:val="en-GB"/>
        </w:rPr>
        <w:t>Progressive Community Organizing: Reflective Practice in a Globalizing World</w:t>
      </w:r>
      <w:r w:rsidRPr="00FD6611">
        <w:rPr>
          <w:rFonts w:asciiTheme="majorHAnsi" w:eastAsia="Times New Roman" w:hAnsiTheme="majorHAnsi" w:cstheme="majorHAnsi"/>
          <w:lang w:val="en-GB"/>
        </w:rPr>
        <w:t>.</w:t>
      </w:r>
      <w:r w:rsidRPr="00FD6611">
        <w:rPr>
          <w:rFonts w:asciiTheme="majorHAnsi" w:eastAsia="Times New Roman" w:hAnsiTheme="majorHAnsi" w:cstheme="majorHAnsi"/>
        </w:rPr>
        <w:t> </w:t>
      </w:r>
    </w:p>
    <w:p w14:paraId="5763A679" w14:textId="77777777" w:rsidR="009E47F7" w:rsidRPr="00B8713E" w:rsidRDefault="009E47F7" w:rsidP="00FD6611">
      <w:pPr>
        <w:spacing w:after="0" w:line="240" w:lineRule="auto"/>
        <w:ind w:left="144"/>
        <w:textAlignment w:val="baseline"/>
        <w:rPr>
          <w:rFonts w:asciiTheme="majorHAnsi" w:eastAsia="Times New Roman" w:hAnsiTheme="majorHAnsi" w:cstheme="majorHAnsi"/>
        </w:rPr>
      </w:pPr>
    </w:p>
    <w:p w14:paraId="24F641EE" w14:textId="77777777" w:rsidR="009E47F7" w:rsidRPr="00B8713E" w:rsidRDefault="009E47F7" w:rsidP="00FD6611">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Recommended Content</w:t>
      </w:r>
    </w:p>
    <w:p w14:paraId="164C165D" w14:textId="77777777" w:rsidR="009E47F7" w:rsidRPr="00FD6611" w:rsidRDefault="009E47F7" w:rsidP="00FD6611">
      <w:pPr>
        <w:pStyle w:val="ListParagraph"/>
        <w:numPr>
          <w:ilvl w:val="0"/>
          <w:numId w:val="43"/>
        </w:numPr>
        <w:spacing w:after="0" w:line="240" w:lineRule="auto"/>
        <w:ind w:left="504"/>
        <w:textAlignment w:val="baseline"/>
        <w:rPr>
          <w:rFonts w:asciiTheme="majorHAnsi" w:eastAsia="Times New Roman" w:hAnsiTheme="majorHAnsi" w:cstheme="majorHAnsi"/>
          <w:lang w:val="en-GB"/>
        </w:rPr>
      </w:pPr>
      <w:r w:rsidRPr="00FD6611">
        <w:rPr>
          <w:rFonts w:asciiTheme="majorHAnsi" w:eastAsia="Times New Roman" w:hAnsiTheme="majorHAnsi" w:cstheme="majorHAnsi"/>
          <w:lang w:val="en-GB"/>
        </w:rPr>
        <w:t xml:space="preserve">Chaskin. “Theories of Community.” In </w:t>
      </w:r>
      <w:r w:rsidRPr="00FD6611">
        <w:rPr>
          <w:rFonts w:asciiTheme="majorHAnsi" w:eastAsia="Times New Roman" w:hAnsiTheme="majorHAnsi" w:cstheme="majorHAnsi"/>
          <w:i/>
          <w:iCs/>
          <w:lang w:val="en-GB"/>
        </w:rPr>
        <w:t>The Handbook of Community Practice</w:t>
      </w:r>
      <w:r w:rsidRPr="00FD6611">
        <w:rPr>
          <w:rFonts w:asciiTheme="majorHAnsi" w:eastAsia="Times New Roman" w:hAnsiTheme="majorHAnsi" w:cstheme="majorHAnsi"/>
          <w:lang w:val="en-GB"/>
        </w:rPr>
        <w:t>.    </w:t>
      </w:r>
    </w:p>
    <w:p w14:paraId="0002AB88" w14:textId="77777777" w:rsidR="009E47F7" w:rsidRPr="00FD6611" w:rsidRDefault="009E47F7" w:rsidP="00FD6611">
      <w:pPr>
        <w:pStyle w:val="ListParagraph"/>
        <w:numPr>
          <w:ilvl w:val="0"/>
          <w:numId w:val="43"/>
        </w:numPr>
        <w:spacing w:after="0" w:line="240" w:lineRule="auto"/>
        <w:ind w:left="504"/>
        <w:textAlignment w:val="baseline"/>
        <w:rPr>
          <w:rFonts w:asciiTheme="majorHAnsi" w:eastAsia="Times New Roman" w:hAnsiTheme="majorHAnsi" w:cstheme="majorHAnsi"/>
          <w:lang w:val="en-GB"/>
        </w:rPr>
      </w:pPr>
      <w:r w:rsidRPr="00FD6611">
        <w:rPr>
          <w:rFonts w:asciiTheme="majorHAnsi" w:eastAsia="Times New Roman" w:hAnsiTheme="majorHAnsi" w:cstheme="majorHAnsi"/>
          <w:lang w:val="en-GB"/>
        </w:rPr>
        <w:t xml:space="preserve">Hudson, K. (2015). Toward a Conceptual Framework for Understanding Community Belonging and Well-Being: Insights from a Queer-Mixed Perspective. </w:t>
      </w:r>
      <w:r w:rsidRPr="00FD6611">
        <w:rPr>
          <w:rFonts w:asciiTheme="majorHAnsi" w:eastAsia="Times New Roman" w:hAnsiTheme="majorHAnsi" w:cstheme="majorHAnsi"/>
          <w:i/>
          <w:iCs/>
          <w:lang w:val="en-GB"/>
        </w:rPr>
        <w:t>Journal of Community Practice. 23</w:t>
      </w:r>
      <w:r w:rsidRPr="00FD6611">
        <w:rPr>
          <w:rFonts w:asciiTheme="majorHAnsi" w:eastAsia="Times New Roman" w:hAnsiTheme="majorHAnsi" w:cstheme="majorHAnsi"/>
          <w:lang w:val="en-GB"/>
        </w:rPr>
        <w:t>(1), 27-50.</w:t>
      </w:r>
      <w:r w:rsidRPr="00FD6611">
        <w:rPr>
          <w:rFonts w:asciiTheme="majorHAnsi" w:eastAsia="Times New Roman" w:hAnsiTheme="majorHAnsi" w:cstheme="majorHAnsi"/>
        </w:rPr>
        <w:t> </w:t>
      </w:r>
    </w:p>
    <w:p w14:paraId="017B274C" w14:textId="77777777" w:rsidR="009E47F7" w:rsidRPr="00FD6611" w:rsidRDefault="009E47F7" w:rsidP="00FD6611">
      <w:pPr>
        <w:pStyle w:val="ListParagraph"/>
        <w:numPr>
          <w:ilvl w:val="0"/>
          <w:numId w:val="43"/>
        </w:numPr>
        <w:spacing w:after="0" w:line="240" w:lineRule="auto"/>
        <w:ind w:left="504"/>
        <w:textAlignment w:val="baseline"/>
        <w:rPr>
          <w:rFonts w:asciiTheme="majorHAnsi" w:eastAsia="Times New Roman" w:hAnsiTheme="majorHAnsi" w:cstheme="majorHAnsi"/>
        </w:rPr>
      </w:pPr>
      <w:proofErr w:type="spellStart"/>
      <w:r w:rsidRPr="00FD6611">
        <w:rPr>
          <w:rFonts w:asciiTheme="majorHAnsi" w:eastAsia="Times New Roman" w:hAnsiTheme="majorHAnsi" w:cstheme="majorHAnsi"/>
        </w:rPr>
        <w:t>Su</w:t>
      </w:r>
      <w:proofErr w:type="spellEnd"/>
      <w:r w:rsidRPr="00FD6611">
        <w:rPr>
          <w:rFonts w:asciiTheme="majorHAnsi" w:eastAsia="Times New Roman" w:hAnsiTheme="majorHAnsi" w:cstheme="majorHAnsi"/>
        </w:rPr>
        <w:t xml:space="preserve">, Celina. 2009. Chapter One, A Kaleidoscope of People Power. </w:t>
      </w:r>
      <w:r w:rsidRPr="00FD6611">
        <w:rPr>
          <w:rFonts w:asciiTheme="majorHAnsi" w:eastAsia="Times New Roman" w:hAnsiTheme="majorHAnsi" w:cstheme="majorHAnsi"/>
          <w:i/>
          <w:iCs/>
        </w:rPr>
        <w:t>Streetwise for Book Smarts</w:t>
      </w:r>
      <w:r w:rsidRPr="00FD6611">
        <w:rPr>
          <w:rFonts w:asciiTheme="majorHAnsi" w:eastAsia="Times New Roman" w:hAnsiTheme="majorHAnsi" w:cstheme="majorHAnsi"/>
        </w:rPr>
        <w:t>. Cornell University Press.  </w:t>
      </w:r>
    </w:p>
    <w:p w14:paraId="6C9F4C80" w14:textId="77777777" w:rsidR="009E47F7" w:rsidRPr="00FD6611" w:rsidRDefault="009E47F7" w:rsidP="00FD6611">
      <w:pPr>
        <w:pStyle w:val="ListParagraph"/>
        <w:numPr>
          <w:ilvl w:val="0"/>
          <w:numId w:val="43"/>
        </w:numPr>
        <w:spacing w:after="0" w:line="240" w:lineRule="auto"/>
        <w:ind w:left="504"/>
        <w:textAlignment w:val="baseline"/>
        <w:rPr>
          <w:rFonts w:asciiTheme="majorHAnsi" w:eastAsia="Times New Roman" w:hAnsiTheme="majorHAnsi" w:cstheme="majorHAnsi"/>
        </w:rPr>
      </w:pPr>
      <w:r w:rsidRPr="00FD6611">
        <w:rPr>
          <w:rFonts w:asciiTheme="majorHAnsi" w:eastAsia="Times New Roman" w:hAnsiTheme="majorHAnsi" w:cstheme="majorHAnsi"/>
        </w:rPr>
        <w:t>Tuck &amp; Yang. Decolonization is not a Metaphor. https://clas.osu.edu/sites/clas.osu.edu/files/Tuck%20and%20Yang%202012%20Decolonization%20is%20not%20a%20metaphor.pdf</w:t>
      </w:r>
    </w:p>
    <w:p w14:paraId="3646B386" w14:textId="77777777" w:rsidR="009E47F7" w:rsidRPr="00FD6611" w:rsidRDefault="009E47F7" w:rsidP="00FD6611">
      <w:pPr>
        <w:pStyle w:val="ListParagraph"/>
        <w:numPr>
          <w:ilvl w:val="0"/>
          <w:numId w:val="43"/>
        </w:numPr>
        <w:spacing w:after="0" w:line="240" w:lineRule="auto"/>
        <w:ind w:left="504"/>
        <w:textAlignment w:val="baseline"/>
        <w:rPr>
          <w:rFonts w:asciiTheme="majorHAnsi" w:eastAsia="Times New Roman" w:hAnsiTheme="majorHAnsi" w:cstheme="majorHAnsi"/>
        </w:rPr>
      </w:pPr>
      <w:r w:rsidRPr="00FD6611">
        <w:rPr>
          <w:rFonts w:asciiTheme="majorHAnsi" w:eastAsia="Times New Roman" w:hAnsiTheme="majorHAnsi" w:cstheme="majorHAnsi"/>
        </w:rPr>
        <w:lastRenderedPageBreak/>
        <w:t xml:space="preserve">Kwame Ture and Charles Hamilton. 1992 (1967). </w:t>
      </w:r>
      <w:r w:rsidRPr="00FD6611">
        <w:rPr>
          <w:rFonts w:asciiTheme="majorHAnsi" w:eastAsia="Times New Roman" w:hAnsiTheme="majorHAnsi" w:cstheme="majorHAnsi"/>
          <w:i/>
          <w:iCs/>
        </w:rPr>
        <w:t>Black Power: The Politics of Liberation.</w:t>
      </w:r>
      <w:r w:rsidRPr="00FD6611">
        <w:rPr>
          <w:rFonts w:asciiTheme="majorHAnsi" w:eastAsia="Times New Roman" w:hAnsiTheme="majorHAnsi" w:cstheme="majorHAnsi"/>
        </w:rPr>
        <w:t xml:space="preserve"> Vintage Books. </w:t>
      </w:r>
    </w:p>
    <w:p w14:paraId="5161ECAD" w14:textId="77777777" w:rsidR="009E47F7" w:rsidRPr="00FD6611" w:rsidRDefault="009E47F7" w:rsidP="00FD6611">
      <w:pPr>
        <w:pStyle w:val="ListParagraph"/>
        <w:numPr>
          <w:ilvl w:val="0"/>
          <w:numId w:val="43"/>
        </w:numPr>
        <w:spacing w:after="0" w:line="240" w:lineRule="auto"/>
        <w:ind w:left="504"/>
        <w:textAlignment w:val="baseline"/>
        <w:rPr>
          <w:rFonts w:asciiTheme="majorHAnsi" w:eastAsia="Times New Roman" w:hAnsiTheme="majorHAnsi" w:cstheme="majorHAnsi"/>
        </w:rPr>
      </w:pPr>
      <w:r w:rsidRPr="00FD6611">
        <w:rPr>
          <w:rFonts w:asciiTheme="majorHAnsi" w:eastAsia="Times New Roman" w:hAnsiTheme="majorHAnsi" w:cstheme="majorHAnsi"/>
        </w:rPr>
        <w:t>Ch 3. The Myths of Coalition </w:t>
      </w:r>
    </w:p>
    <w:p w14:paraId="34C19040" w14:textId="77777777" w:rsidR="009E47F7" w:rsidRPr="00FD6611" w:rsidRDefault="009E47F7" w:rsidP="00FD6611">
      <w:pPr>
        <w:pStyle w:val="ListParagraph"/>
        <w:numPr>
          <w:ilvl w:val="0"/>
          <w:numId w:val="43"/>
        </w:numPr>
        <w:spacing w:after="0" w:line="240" w:lineRule="auto"/>
        <w:ind w:left="504"/>
        <w:textAlignment w:val="baseline"/>
        <w:rPr>
          <w:rFonts w:asciiTheme="majorHAnsi" w:eastAsia="Times New Roman" w:hAnsiTheme="majorHAnsi" w:cstheme="majorHAnsi"/>
        </w:rPr>
      </w:pPr>
      <w:r w:rsidRPr="00FD6611">
        <w:rPr>
          <w:rFonts w:asciiTheme="majorHAnsi" w:eastAsia="Times New Roman" w:hAnsiTheme="majorHAnsi" w:cstheme="majorHAnsi"/>
          <w:lang w:val="en-GB"/>
        </w:rPr>
        <w:t xml:space="preserve">Weil &amp; Ohmer. “Practice Theories in Community Work.” In </w:t>
      </w:r>
      <w:r w:rsidRPr="00FD6611">
        <w:rPr>
          <w:rFonts w:asciiTheme="majorHAnsi" w:eastAsia="Times New Roman" w:hAnsiTheme="majorHAnsi" w:cstheme="majorHAnsi"/>
          <w:i/>
          <w:iCs/>
          <w:lang w:val="en-GB"/>
        </w:rPr>
        <w:t>The Handbook of Community Practice</w:t>
      </w:r>
      <w:r w:rsidRPr="00FD6611">
        <w:rPr>
          <w:rFonts w:asciiTheme="majorHAnsi" w:eastAsia="Times New Roman" w:hAnsiTheme="majorHAnsi" w:cstheme="majorHAnsi"/>
          <w:lang w:val="en-GB"/>
        </w:rPr>
        <w:t>.</w:t>
      </w:r>
      <w:r w:rsidRPr="00FD6611">
        <w:rPr>
          <w:rFonts w:asciiTheme="majorHAnsi" w:eastAsia="Times New Roman" w:hAnsiTheme="majorHAnsi" w:cstheme="majorHAnsi"/>
        </w:rPr>
        <w:t> </w:t>
      </w:r>
    </w:p>
    <w:p w14:paraId="5812FDBD" w14:textId="37B820C3" w:rsidR="009E47F7" w:rsidRPr="00FD6611" w:rsidRDefault="009E47F7" w:rsidP="009E47F7">
      <w:pPr>
        <w:pStyle w:val="ListParagraph"/>
        <w:numPr>
          <w:ilvl w:val="0"/>
          <w:numId w:val="43"/>
        </w:numPr>
        <w:spacing w:after="0" w:line="240" w:lineRule="auto"/>
        <w:ind w:left="504"/>
        <w:textAlignment w:val="baseline"/>
        <w:rPr>
          <w:rFonts w:asciiTheme="majorHAnsi" w:eastAsia="Times New Roman" w:hAnsiTheme="majorHAnsi" w:cstheme="majorHAnsi"/>
        </w:rPr>
      </w:pPr>
      <w:r w:rsidRPr="00FD6611">
        <w:rPr>
          <w:rFonts w:asciiTheme="majorHAnsi" w:eastAsia="Times New Roman" w:hAnsiTheme="majorHAnsi" w:cstheme="majorHAnsi"/>
        </w:rPr>
        <w:t xml:space="preserve">X, Malcolm. 1965. </w:t>
      </w:r>
      <w:r w:rsidRPr="00FD6611">
        <w:rPr>
          <w:rFonts w:asciiTheme="majorHAnsi" w:eastAsia="Times New Roman" w:hAnsiTheme="majorHAnsi" w:cstheme="majorHAnsi"/>
          <w:i/>
          <w:iCs/>
        </w:rPr>
        <w:t>Malcolm X: The Last Speeches.</w:t>
      </w:r>
      <w:r w:rsidRPr="00FD6611">
        <w:rPr>
          <w:rFonts w:asciiTheme="majorHAnsi" w:eastAsia="Times New Roman" w:hAnsiTheme="majorHAnsi" w:cstheme="majorHAnsi"/>
        </w:rPr>
        <w:t xml:space="preserve"> Pathfinder Press. “Not Just an American Problem but a World Problem.” 151-181. </w:t>
      </w:r>
    </w:p>
    <w:p w14:paraId="6B9D21AC" w14:textId="3FAEB30C" w:rsidR="009E47F7" w:rsidRPr="00FD6611" w:rsidRDefault="009E47F7" w:rsidP="00FD6611">
      <w:pPr>
        <w:pStyle w:val="ListParagraph"/>
        <w:spacing w:before="120" w:after="120" w:line="240" w:lineRule="auto"/>
        <w:ind w:left="0"/>
        <w:jc w:val="both"/>
        <w:textAlignment w:val="baseline"/>
        <w:rPr>
          <w:rFonts w:asciiTheme="majorHAnsi" w:hAnsiTheme="majorHAnsi" w:cstheme="majorHAnsi"/>
          <w:sz w:val="24"/>
          <w:szCs w:val="24"/>
        </w:rPr>
      </w:pPr>
      <w:r w:rsidRPr="00FD6611">
        <w:rPr>
          <w:rFonts w:asciiTheme="majorHAnsi" w:hAnsiTheme="majorHAnsi" w:cstheme="majorHAnsi"/>
          <w:b/>
          <w:bCs/>
          <w:sz w:val="24"/>
          <w:szCs w:val="24"/>
        </w:rPr>
        <w:t>Module 4. Community Assessments</w:t>
      </w:r>
      <w:r w:rsidRPr="00FD6611">
        <w:rPr>
          <w:rFonts w:asciiTheme="majorHAnsi" w:hAnsiTheme="majorHAnsi" w:cstheme="majorHAnsi"/>
          <w:sz w:val="24"/>
          <w:szCs w:val="24"/>
          <w:lang w:val="en-GB"/>
        </w:rPr>
        <w:t> </w:t>
      </w:r>
      <w:r w:rsidRPr="00FD6611">
        <w:rPr>
          <w:rFonts w:asciiTheme="majorHAnsi" w:hAnsiTheme="majorHAnsi" w:cstheme="majorHAnsi"/>
          <w:sz w:val="24"/>
          <w:szCs w:val="24"/>
        </w:rPr>
        <w:t> </w:t>
      </w:r>
    </w:p>
    <w:p w14:paraId="0621BC1F" w14:textId="77777777" w:rsidR="009E47F7" w:rsidRPr="00B8713E" w:rsidRDefault="009E47F7" w:rsidP="00FD6611">
      <w:pPr>
        <w:pStyle w:val="ListParagraph"/>
        <w:spacing w:after="0" w:line="240" w:lineRule="auto"/>
        <w:ind w:left="144"/>
        <w:jc w:val="both"/>
        <w:textAlignment w:val="baseline"/>
        <w:rPr>
          <w:rStyle w:val="Hyperlink"/>
          <w:rFonts w:asciiTheme="majorHAnsi" w:hAnsiTheme="majorHAnsi" w:cstheme="majorHAnsi"/>
        </w:rPr>
      </w:pPr>
      <w:r w:rsidRPr="00B8713E">
        <w:rPr>
          <w:rFonts w:asciiTheme="majorHAnsi" w:hAnsiTheme="majorHAnsi" w:cstheme="majorHAnsi"/>
        </w:rPr>
        <w:t xml:space="preserve">In-Class Video: </w:t>
      </w:r>
      <w:hyperlink r:id="rId36" w:history="1">
        <w:r w:rsidRPr="00B8713E">
          <w:rPr>
            <w:rStyle w:val="Hyperlink"/>
            <w:rFonts w:asciiTheme="majorHAnsi" w:hAnsiTheme="majorHAnsi" w:cstheme="majorHAnsi"/>
          </w:rPr>
          <w:t>Chicagoans Battle Manganese</w:t>
        </w:r>
      </w:hyperlink>
    </w:p>
    <w:p w14:paraId="573AB5D2" w14:textId="77777777" w:rsidR="009E47F7" w:rsidRPr="00B8713E" w:rsidRDefault="009E47F7" w:rsidP="00FD6611">
      <w:pPr>
        <w:pStyle w:val="ListParagraph"/>
        <w:spacing w:after="0" w:line="240" w:lineRule="auto"/>
        <w:ind w:left="144"/>
        <w:jc w:val="both"/>
        <w:textAlignment w:val="baseline"/>
        <w:rPr>
          <w:rStyle w:val="Hyperlink"/>
          <w:rFonts w:asciiTheme="majorHAnsi" w:hAnsiTheme="majorHAnsi" w:cstheme="majorHAnsi"/>
          <w:u w:val="none"/>
        </w:rPr>
      </w:pPr>
      <w:r w:rsidRPr="00B8713E">
        <w:rPr>
          <w:rStyle w:val="Hyperlink"/>
          <w:rFonts w:asciiTheme="majorHAnsi" w:hAnsiTheme="majorHAnsi" w:cstheme="majorHAnsi"/>
          <w:u w:val="none"/>
        </w:rPr>
        <w:t>This week we will learn how to conduct a community assessment.</w:t>
      </w:r>
    </w:p>
    <w:p w14:paraId="025E1ADA" w14:textId="77777777" w:rsidR="009E47F7" w:rsidRPr="00B8713E" w:rsidRDefault="009E47F7" w:rsidP="00FD6611">
      <w:pPr>
        <w:spacing w:after="0" w:line="240" w:lineRule="auto"/>
        <w:ind w:left="144"/>
        <w:textAlignment w:val="baseline"/>
        <w:rPr>
          <w:rFonts w:asciiTheme="majorHAnsi" w:eastAsia="Times New Roman" w:hAnsiTheme="majorHAnsi" w:cstheme="majorHAnsi"/>
          <w:b/>
          <w:bCs/>
        </w:rPr>
      </w:pPr>
    </w:p>
    <w:p w14:paraId="6F38BD56" w14:textId="77777777" w:rsidR="009E47F7" w:rsidRPr="00B8713E" w:rsidRDefault="009E47F7" w:rsidP="00FD6611">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6EC48986" w14:textId="77777777" w:rsidR="009E47F7" w:rsidRPr="00B8713E" w:rsidRDefault="009E47F7" w:rsidP="00FD6611">
      <w:pPr>
        <w:pStyle w:val="paragraph"/>
        <w:numPr>
          <w:ilvl w:val="0"/>
          <w:numId w:val="27"/>
        </w:numPr>
        <w:spacing w:before="0" w:beforeAutospacing="0" w:after="0" w:afterAutospacing="0"/>
        <w:ind w:left="504"/>
        <w:textAlignment w:val="baseline"/>
        <w:rPr>
          <w:rStyle w:val="eop"/>
          <w:rFonts w:asciiTheme="majorHAnsi" w:hAnsiTheme="majorHAnsi" w:cstheme="majorHAnsi"/>
          <w:sz w:val="22"/>
          <w:szCs w:val="22"/>
        </w:rPr>
      </w:pPr>
      <w:r w:rsidRPr="00B8713E">
        <w:rPr>
          <w:rStyle w:val="normaltextrun"/>
          <w:rFonts w:asciiTheme="majorHAnsi" w:hAnsiTheme="majorHAnsi" w:cstheme="majorHAnsi"/>
          <w:sz w:val="22"/>
          <w:szCs w:val="22"/>
        </w:rPr>
        <w:t>Identify community, organizational, and individual assets as a basis for community building and collaborative planning </w:t>
      </w:r>
      <w:r w:rsidRPr="00B8713E">
        <w:rPr>
          <w:rStyle w:val="eop"/>
          <w:rFonts w:asciiTheme="majorHAnsi" w:hAnsiTheme="majorHAnsi" w:cstheme="majorHAnsi"/>
          <w:sz w:val="22"/>
          <w:szCs w:val="22"/>
        </w:rPr>
        <w:t> </w:t>
      </w:r>
    </w:p>
    <w:p w14:paraId="04DCBF36" w14:textId="77777777" w:rsidR="009E47F7" w:rsidRPr="00B8713E" w:rsidRDefault="009E47F7" w:rsidP="00FD6611">
      <w:pPr>
        <w:pStyle w:val="paragraph"/>
        <w:numPr>
          <w:ilvl w:val="0"/>
          <w:numId w:val="27"/>
        </w:numPr>
        <w:spacing w:before="0" w:beforeAutospacing="0" w:after="0" w:afterAutospacing="0"/>
        <w:ind w:left="504"/>
        <w:textAlignment w:val="baseline"/>
        <w:rPr>
          <w:rStyle w:val="eop"/>
          <w:rFonts w:asciiTheme="majorHAnsi" w:hAnsiTheme="majorHAnsi" w:cstheme="majorHAnsi"/>
          <w:sz w:val="22"/>
          <w:szCs w:val="22"/>
        </w:rPr>
      </w:pPr>
      <w:r w:rsidRPr="00B8713E">
        <w:rPr>
          <w:rStyle w:val="eop"/>
          <w:rFonts w:asciiTheme="majorHAnsi" w:hAnsiTheme="majorHAnsi" w:cstheme="majorHAnsi"/>
          <w:sz w:val="22"/>
          <w:szCs w:val="22"/>
        </w:rPr>
        <w:t>Compare and contrast community assessment tools</w:t>
      </w:r>
    </w:p>
    <w:p w14:paraId="23A032E4" w14:textId="77777777" w:rsidR="009E47F7" w:rsidRPr="00B8713E" w:rsidRDefault="009E47F7" w:rsidP="00FD6611">
      <w:pPr>
        <w:pStyle w:val="paragraph"/>
        <w:numPr>
          <w:ilvl w:val="0"/>
          <w:numId w:val="27"/>
        </w:numPr>
        <w:spacing w:before="0" w:beforeAutospacing="0" w:after="0" w:afterAutospacing="0"/>
        <w:ind w:left="504"/>
        <w:textAlignment w:val="baseline"/>
        <w:rPr>
          <w:rStyle w:val="eop"/>
          <w:rFonts w:asciiTheme="majorHAnsi" w:hAnsiTheme="majorHAnsi" w:cstheme="majorHAnsi"/>
          <w:sz w:val="22"/>
          <w:szCs w:val="22"/>
        </w:rPr>
      </w:pPr>
      <w:r w:rsidRPr="00B8713E">
        <w:rPr>
          <w:rStyle w:val="eop"/>
          <w:rFonts w:asciiTheme="majorHAnsi" w:hAnsiTheme="majorHAnsi" w:cstheme="majorHAnsi"/>
          <w:sz w:val="22"/>
          <w:szCs w:val="22"/>
        </w:rPr>
        <w:t>Consider when and how to involve community members within community assessments</w:t>
      </w:r>
    </w:p>
    <w:p w14:paraId="53CD181D" w14:textId="77777777" w:rsidR="009E47F7" w:rsidRPr="00B8713E" w:rsidRDefault="009E47F7" w:rsidP="00FD6611">
      <w:pPr>
        <w:pStyle w:val="paragraph"/>
        <w:numPr>
          <w:ilvl w:val="0"/>
          <w:numId w:val="27"/>
        </w:numPr>
        <w:spacing w:before="0" w:beforeAutospacing="0" w:after="0" w:afterAutospacing="0"/>
        <w:ind w:left="504"/>
        <w:textAlignment w:val="baseline"/>
        <w:rPr>
          <w:rFonts w:asciiTheme="majorHAnsi" w:hAnsiTheme="majorHAnsi" w:cstheme="majorHAnsi"/>
          <w:sz w:val="22"/>
          <w:szCs w:val="22"/>
        </w:rPr>
      </w:pPr>
      <w:r w:rsidRPr="00B8713E">
        <w:rPr>
          <w:rStyle w:val="eop"/>
          <w:rFonts w:asciiTheme="majorHAnsi" w:hAnsiTheme="majorHAnsi" w:cstheme="majorHAnsi"/>
          <w:sz w:val="22"/>
          <w:szCs w:val="22"/>
        </w:rPr>
        <w:t>Understand the theory and key ideas embedded within community-based participatory research and action research methods</w:t>
      </w:r>
    </w:p>
    <w:p w14:paraId="7E22EEB7" w14:textId="77777777" w:rsidR="009E47F7" w:rsidRPr="00B8713E" w:rsidRDefault="009E47F7" w:rsidP="00FD6611">
      <w:pPr>
        <w:spacing w:after="0" w:line="240" w:lineRule="auto"/>
        <w:ind w:left="504" w:hanging="360"/>
        <w:jc w:val="both"/>
        <w:textAlignment w:val="baseline"/>
        <w:rPr>
          <w:rFonts w:asciiTheme="majorHAnsi" w:hAnsiTheme="majorHAnsi" w:cstheme="majorHAnsi"/>
        </w:rPr>
      </w:pPr>
    </w:p>
    <w:p w14:paraId="1D2CEF0C" w14:textId="77777777" w:rsidR="009E47F7" w:rsidRPr="00B8713E" w:rsidRDefault="009E47F7" w:rsidP="00FD6611">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5FDB6FE8" w14:textId="77777777" w:rsidR="009E47F7" w:rsidRPr="00BB2CE5" w:rsidRDefault="009E47F7" w:rsidP="00BB2CE5">
      <w:pPr>
        <w:pStyle w:val="ListParagraph"/>
        <w:numPr>
          <w:ilvl w:val="0"/>
          <w:numId w:val="44"/>
        </w:numPr>
        <w:spacing w:after="0" w:line="240" w:lineRule="auto"/>
        <w:ind w:left="504"/>
        <w:jc w:val="both"/>
        <w:textAlignment w:val="baseline"/>
        <w:rPr>
          <w:rFonts w:asciiTheme="majorHAnsi" w:eastAsia="Times New Roman" w:hAnsiTheme="majorHAnsi" w:cstheme="majorHAnsi"/>
          <w:lang w:val="en-GB"/>
        </w:rPr>
      </w:pPr>
      <w:proofErr w:type="spellStart"/>
      <w:r w:rsidRPr="00BB2CE5">
        <w:rPr>
          <w:rFonts w:asciiTheme="majorHAnsi" w:eastAsia="Times New Roman" w:hAnsiTheme="majorHAnsi" w:cstheme="majorHAnsi"/>
          <w:lang w:val="en-GB"/>
        </w:rPr>
        <w:t>Encyclopedia</w:t>
      </w:r>
      <w:proofErr w:type="spellEnd"/>
      <w:r w:rsidRPr="00BB2CE5">
        <w:rPr>
          <w:rFonts w:asciiTheme="majorHAnsi" w:eastAsia="Times New Roman" w:hAnsiTheme="majorHAnsi" w:cstheme="majorHAnsi"/>
          <w:lang w:val="en-GB"/>
        </w:rPr>
        <w:t xml:space="preserve"> of SW. Community Assessments.</w:t>
      </w:r>
    </w:p>
    <w:p w14:paraId="0060FB3D" w14:textId="77777777" w:rsidR="009E47F7" w:rsidRPr="00BB2CE5" w:rsidRDefault="009D1DF8" w:rsidP="00BB2CE5">
      <w:pPr>
        <w:pStyle w:val="ListParagraph"/>
        <w:numPr>
          <w:ilvl w:val="0"/>
          <w:numId w:val="44"/>
        </w:numPr>
        <w:spacing w:after="0" w:line="240" w:lineRule="auto"/>
        <w:ind w:left="504"/>
        <w:jc w:val="both"/>
        <w:textAlignment w:val="baseline"/>
        <w:rPr>
          <w:rFonts w:asciiTheme="majorHAnsi" w:eastAsia="Times New Roman" w:hAnsiTheme="majorHAnsi" w:cstheme="majorHAnsi"/>
        </w:rPr>
      </w:pPr>
      <w:hyperlink r:id="rId37" w:history="1">
        <w:r w:rsidR="009E47F7" w:rsidRPr="00BB2CE5">
          <w:rPr>
            <w:rStyle w:val="Hyperlink"/>
            <w:rFonts w:asciiTheme="majorHAnsi" w:hAnsiTheme="majorHAnsi" w:cstheme="majorHAnsi"/>
            <w:lang w:val="en-GB"/>
          </w:rPr>
          <w:t>https://oxfordre.com/socialwork/view/10.1093/acrefore/9780199975839.001.0001/acrefore-9780199975839-e-73?rskey=12NX6V&amp;result=6</w:t>
        </w:r>
      </w:hyperlink>
      <w:r w:rsidR="009E47F7" w:rsidRPr="00BB2CE5">
        <w:rPr>
          <w:rFonts w:asciiTheme="majorHAnsi" w:eastAsia="Times New Roman" w:hAnsiTheme="majorHAnsi" w:cstheme="majorHAnsi"/>
        </w:rPr>
        <w:t> </w:t>
      </w:r>
    </w:p>
    <w:p w14:paraId="5C389874" w14:textId="2241D018" w:rsidR="009E47F7" w:rsidRPr="00BB2CE5" w:rsidRDefault="009E47F7" w:rsidP="00BB2CE5">
      <w:pPr>
        <w:pStyle w:val="ListParagraph"/>
        <w:numPr>
          <w:ilvl w:val="0"/>
          <w:numId w:val="44"/>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lang w:val="en-GB"/>
        </w:rPr>
        <w:t xml:space="preserve">Hancock &amp; Minkler. “Chapter 9. Community Health Assessment or Healthy Community Assessment: Whose Community? Whose Health? Whose Assessment?” </w:t>
      </w:r>
      <w:r w:rsidRPr="00BB2CE5">
        <w:rPr>
          <w:rFonts w:asciiTheme="majorHAnsi" w:eastAsia="Times New Roman" w:hAnsiTheme="majorHAnsi" w:cstheme="majorHAnsi"/>
          <w:i/>
          <w:iCs/>
          <w:lang w:val="en-GB"/>
        </w:rPr>
        <w:t>Community Organizing and Community Building for Health and Welfare</w:t>
      </w:r>
      <w:r w:rsidRPr="00BB2CE5">
        <w:rPr>
          <w:rFonts w:asciiTheme="majorHAnsi" w:eastAsia="Times New Roman" w:hAnsiTheme="majorHAnsi" w:cstheme="majorHAnsi"/>
          <w:lang w:val="en-GB"/>
        </w:rPr>
        <w:t>.</w:t>
      </w:r>
      <w:r w:rsidRPr="00BB2CE5">
        <w:rPr>
          <w:rFonts w:asciiTheme="majorHAnsi" w:eastAsia="Times New Roman" w:hAnsiTheme="majorHAnsi" w:cstheme="majorHAnsi"/>
        </w:rPr>
        <w:t> </w:t>
      </w:r>
    </w:p>
    <w:p w14:paraId="023D82F8" w14:textId="77777777" w:rsidR="009E47F7" w:rsidRPr="00BB2CE5" w:rsidRDefault="009E47F7" w:rsidP="00BB2CE5">
      <w:pPr>
        <w:pStyle w:val="ListParagraph"/>
        <w:numPr>
          <w:ilvl w:val="0"/>
          <w:numId w:val="44"/>
        </w:numPr>
        <w:spacing w:after="0" w:line="240" w:lineRule="auto"/>
        <w:ind w:left="504"/>
        <w:jc w:val="both"/>
        <w:textAlignment w:val="baseline"/>
        <w:rPr>
          <w:rFonts w:asciiTheme="majorHAnsi" w:eastAsia="Times New Roman" w:hAnsiTheme="majorHAnsi" w:cstheme="majorHAnsi"/>
        </w:rPr>
      </w:pPr>
      <w:r w:rsidRPr="00BB2CE5">
        <w:rPr>
          <w:rFonts w:asciiTheme="majorHAnsi" w:eastAsia="Times New Roman" w:hAnsiTheme="majorHAnsi" w:cstheme="majorHAnsi"/>
          <w:lang w:val="en-GB"/>
        </w:rPr>
        <w:t xml:space="preserve">Community </w:t>
      </w:r>
      <w:proofErr w:type="spellStart"/>
      <w:r w:rsidRPr="00BB2CE5">
        <w:rPr>
          <w:rFonts w:asciiTheme="majorHAnsi" w:eastAsia="Times New Roman" w:hAnsiTheme="majorHAnsi" w:cstheme="majorHAnsi"/>
          <w:lang w:val="en-GB"/>
        </w:rPr>
        <w:t>ToolBox</w:t>
      </w:r>
      <w:proofErr w:type="spellEnd"/>
      <w:r w:rsidRPr="00BB2CE5">
        <w:rPr>
          <w:rFonts w:asciiTheme="majorHAnsi" w:eastAsia="Times New Roman" w:hAnsiTheme="majorHAnsi" w:cstheme="majorHAnsi"/>
          <w:lang w:val="en-GB"/>
        </w:rPr>
        <w:t>.</w:t>
      </w:r>
      <w:r w:rsidRPr="00BB2CE5">
        <w:rPr>
          <w:rFonts w:asciiTheme="majorHAnsi" w:eastAsia="Times New Roman" w:hAnsiTheme="majorHAnsi" w:cstheme="majorHAnsi"/>
        </w:rPr>
        <w:t> </w:t>
      </w:r>
    </w:p>
    <w:p w14:paraId="0CD61BFE" w14:textId="0EF05DB6" w:rsidR="009E47F7" w:rsidRPr="00BB2CE5" w:rsidRDefault="009E47F7" w:rsidP="00BB2CE5">
      <w:pPr>
        <w:pStyle w:val="ListParagraph"/>
        <w:numPr>
          <w:ilvl w:val="0"/>
          <w:numId w:val="44"/>
        </w:numPr>
        <w:spacing w:after="0" w:line="240" w:lineRule="auto"/>
        <w:ind w:left="504"/>
        <w:jc w:val="both"/>
        <w:textAlignment w:val="baseline"/>
        <w:rPr>
          <w:rFonts w:asciiTheme="majorHAnsi" w:eastAsia="Times New Roman" w:hAnsiTheme="majorHAnsi" w:cstheme="majorHAnsi"/>
        </w:rPr>
      </w:pPr>
      <w:r w:rsidRPr="00BB2CE5">
        <w:rPr>
          <w:rFonts w:asciiTheme="majorHAnsi" w:eastAsia="Times New Roman" w:hAnsiTheme="majorHAnsi" w:cstheme="majorHAnsi"/>
          <w:lang w:val="en-GB"/>
        </w:rPr>
        <w:t xml:space="preserve">Chapter 3, Section 7. </w:t>
      </w:r>
      <w:hyperlink r:id="rId38" w:tgtFrame="_blank" w:history="1">
        <w:r w:rsidRPr="00BB2CE5">
          <w:rPr>
            <w:rFonts w:asciiTheme="majorHAnsi" w:eastAsia="Times New Roman" w:hAnsiTheme="majorHAnsi" w:cstheme="majorHAnsi"/>
            <w:color w:val="0563C1"/>
            <w:u w:val="single"/>
            <w:lang w:val="en-GB"/>
          </w:rPr>
          <w:t>Conducting Needs Assessments Surveys</w:t>
        </w:r>
      </w:hyperlink>
      <w:r w:rsidRPr="00BB2CE5">
        <w:rPr>
          <w:rFonts w:asciiTheme="majorHAnsi" w:eastAsia="Times New Roman" w:hAnsiTheme="majorHAnsi" w:cstheme="majorHAnsi"/>
          <w:lang w:val="en-GB"/>
        </w:rPr>
        <w:t>.       </w:t>
      </w:r>
      <w:r w:rsidRPr="00BB2CE5">
        <w:rPr>
          <w:rFonts w:asciiTheme="majorHAnsi" w:eastAsia="Times New Roman" w:hAnsiTheme="majorHAnsi" w:cstheme="majorHAnsi"/>
        </w:rPr>
        <w:t> </w:t>
      </w:r>
    </w:p>
    <w:p w14:paraId="537C570C" w14:textId="07DA696B" w:rsidR="009E47F7" w:rsidRPr="00BB2CE5" w:rsidRDefault="009E47F7" w:rsidP="00BB2CE5">
      <w:pPr>
        <w:pStyle w:val="ListParagraph"/>
        <w:numPr>
          <w:ilvl w:val="0"/>
          <w:numId w:val="44"/>
        </w:numPr>
        <w:spacing w:after="0" w:line="240" w:lineRule="auto"/>
        <w:ind w:left="504"/>
        <w:jc w:val="both"/>
        <w:textAlignment w:val="baseline"/>
        <w:rPr>
          <w:rFonts w:asciiTheme="majorHAnsi" w:eastAsia="Times New Roman" w:hAnsiTheme="majorHAnsi" w:cstheme="majorHAnsi"/>
        </w:rPr>
      </w:pPr>
      <w:r w:rsidRPr="00BB2CE5">
        <w:rPr>
          <w:rFonts w:asciiTheme="majorHAnsi" w:eastAsia="Times New Roman" w:hAnsiTheme="majorHAnsi" w:cstheme="majorHAnsi"/>
          <w:lang w:val="en-GB"/>
        </w:rPr>
        <w:t xml:space="preserve">Chapter 3, Section 21. </w:t>
      </w:r>
      <w:hyperlink r:id="rId39" w:tgtFrame="_blank" w:history="1">
        <w:r w:rsidRPr="00BB2CE5">
          <w:rPr>
            <w:rFonts w:asciiTheme="majorHAnsi" w:eastAsia="Times New Roman" w:hAnsiTheme="majorHAnsi" w:cstheme="majorHAnsi"/>
            <w:color w:val="0563C1"/>
            <w:u w:val="single"/>
            <w:lang w:val="en-GB"/>
          </w:rPr>
          <w:t>Windshield and Walking Surveys</w:t>
        </w:r>
      </w:hyperlink>
      <w:r w:rsidRPr="00BB2CE5">
        <w:rPr>
          <w:rFonts w:asciiTheme="majorHAnsi" w:eastAsia="Times New Roman" w:hAnsiTheme="majorHAnsi" w:cstheme="majorHAnsi"/>
          <w:lang w:val="en-GB"/>
        </w:rPr>
        <w:t>.</w:t>
      </w:r>
      <w:r w:rsidRPr="00BB2CE5">
        <w:rPr>
          <w:rFonts w:asciiTheme="majorHAnsi" w:eastAsia="Times New Roman" w:hAnsiTheme="majorHAnsi" w:cstheme="majorHAnsi"/>
        </w:rPr>
        <w:tab/>
        <w:t> </w:t>
      </w:r>
    </w:p>
    <w:p w14:paraId="642459BA" w14:textId="77777777" w:rsidR="009E47F7" w:rsidRPr="00BB2CE5" w:rsidRDefault="009E47F7" w:rsidP="00BB2CE5">
      <w:pPr>
        <w:pStyle w:val="ListParagraph"/>
        <w:numPr>
          <w:ilvl w:val="0"/>
          <w:numId w:val="44"/>
        </w:numPr>
        <w:spacing w:after="0" w:line="240" w:lineRule="auto"/>
        <w:ind w:left="504"/>
        <w:jc w:val="both"/>
        <w:textAlignment w:val="baseline"/>
        <w:rPr>
          <w:rFonts w:asciiTheme="majorHAnsi" w:eastAsia="Times New Roman" w:hAnsiTheme="majorHAnsi" w:cstheme="majorHAnsi"/>
          <w:b/>
          <w:bCs/>
        </w:rPr>
      </w:pPr>
      <w:r w:rsidRPr="00BB2CE5">
        <w:rPr>
          <w:rFonts w:asciiTheme="majorHAnsi" w:eastAsia="Times New Roman" w:hAnsiTheme="majorHAnsi" w:cstheme="majorHAnsi"/>
          <w:b/>
          <w:bCs/>
          <w:i/>
          <w:iCs/>
          <w:lang w:val="en-GB"/>
        </w:rPr>
        <w:t>Skim and we will discuss in class:</w:t>
      </w:r>
      <w:r w:rsidRPr="00BB2CE5">
        <w:rPr>
          <w:rFonts w:asciiTheme="majorHAnsi" w:eastAsia="Times New Roman" w:hAnsiTheme="majorHAnsi" w:cstheme="majorHAnsi"/>
          <w:b/>
          <w:bCs/>
        </w:rPr>
        <w:t> </w:t>
      </w:r>
    </w:p>
    <w:p w14:paraId="61931CDE" w14:textId="77777777" w:rsidR="009E47F7" w:rsidRPr="00BB2CE5" w:rsidRDefault="009E47F7" w:rsidP="00BB2CE5">
      <w:pPr>
        <w:pStyle w:val="ListParagraph"/>
        <w:numPr>
          <w:ilvl w:val="0"/>
          <w:numId w:val="44"/>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lang w:val="en-GB"/>
        </w:rPr>
        <w:t>Netting.</w:t>
      </w:r>
      <w:r w:rsidRPr="00BB2CE5">
        <w:rPr>
          <w:rFonts w:asciiTheme="majorHAnsi" w:eastAsia="Times New Roman" w:hAnsiTheme="majorHAnsi" w:cstheme="majorHAnsi"/>
        </w:rPr>
        <w:t xml:space="preserve">  </w:t>
      </w:r>
      <w:r w:rsidRPr="00BB2CE5">
        <w:rPr>
          <w:rFonts w:asciiTheme="majorHAnsi" w:eastAsia="Times New Roman" w:hAnsiTheme="majorHAnsi" w:cstheme="majorHAnsi"/>
          <w:lang w:val="en-GB"/>
        </w:rPr>
        <w:t>Framework for Understanding Community &amp; Organizational Problems. (100-101).</w:t>
      </w:r>
      <w:r w:rsidRPr="00BB2CE5">
        <w:rPr>
          <w:rFonts w:asciiTheme="majorHAnsi" w:eastAsia="Times New Roman" w:hAnsiTheme="majorHAnsi" w:cstheme="majorHAnsi"/>
        </w:rPr>
        <w:t> </w:t>
      </w:r>
    </w:p>
    <w:p w14:paraId="63C76ADB" w14:textId="4DCCDDE2" w:rsidR="009E47F7" w:rsidRPr="00BB2CE5" w:rsidRDefault="009E47F7" w:rsidP="00BB2CE5">
      <w:pPr>
        <w:pStyle w:val="ListParagraph"/>
        <w:numPr>
          <w:ilvl w:val="1"/>
          <w:numId w:val="44"/>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lang w:val="en-GB"/>
        </w:rPr>
        <w:t>Framework for Understanding the Target Population. (127-128).</w:t>
      </w:r>
      <w:r w:rsidRPr="00BB2CE5">
        <w:rPr>
          <w:rFonts w:asciiTheme="majorHAnsi" w:eastAsia="Times New Roman" w:hAnsiTheme="majorHAnsi" w:cstheme="majorHAnsi"/>
        </w:rPr>
        <w:t> </w:t>
      </w:r>
    </w:p>
    <w:p w14:paraId="745B3736" w14:textId="549BFE63" w:rsidR="009E47F7" w:rsidRPr="00BB2CE5" w:rsidRDefault="009E47F7" w:rsidP="00BB2CE5">
      <w:pPr>
        <w:pStyle w:val="ListParagraph"/>
        <w:numPr>
          <w:ilvl w:val="1"/>
          <w:numId w:val="44"/>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lang w:val="en-GB"/>
        </w:rPr>
        <w:t>Framework for Assessing Community (204-206).</w:t>
      </w:r>
      <w:r w:rsidRPr="00BB2CE5">
        <w:rPr>
          <w:rFonts w:asciiTheme="majorHAnsi" w:eastAsia="Times New Roman" w:hAnsiTheme="majorHAnsi" w:cstheme="majorHAnsi"/>
        </w:rPr>
        <w:t> </w:t>
      </w:r>
    </w:p>
    <w:p w14:paraId="6A6202C8" w14:textId="77777777" w:rsidR="009E47F7" w:rsidRPr="00B8713E" w:rsidRDefault="009E47F7" w:rsidP="00FD6611">
      <w:pPr>
        <w:spacing w:after="0" w:line="240" w:lineRule="auto"/>
        <w:ind w:left="144"/>
        <w:textAlignment w:val="baseline"/>
        <w:rPr>
          <w:rFonts w:asciiTheme="majorHAnsi" w:eastAsia="Times New Roman" w:hAnsiTheme="majorHAnsi" w:cstheme="majorHAnsi"/>
          <w:lang w:val="en-GB"/>
        </w:rPr>
      </w:pPr>
    </w:p>
    <w:p w14:paraId="4D11AFB6" w14:textId="77777777" w:rsidR="009E47F7" w:rsidRPr="00B8713E" w:rsidRDefault="009E47F7" w:rsidP="00FD6611">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Recommended Content</w:t>
      </w:r>
    </w:p>
    <w:p w14:paraId="3A8EB907" w14:textId="77777777" w:rsidR="009E47F7" w:rsidRPr="00BB2CE5" w:rsidRDefault="009E47F7" w:rsidP="00BB2CE5">
      <w:pPr>
        <w:pStyle w:val="ListParagraph"/>
        <w:numPr>
          <w:ilvl w:val="0"/>
          <w:numId w:val="45"/>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lang w:val="en-GB"/>
        </w:rPr>
        <w:t xml:space="preserve">Alvarez &amp; Gutierrez. 2001. Choosing to Do Participatory Research. </w:t>
      </w:r>
      <w:r w:rsidRPr="00BB2CE5">
        <w:rPr>
          <w:rFonts w:asciiTheme="majorHAnsi" w:eastAsia="Times New Roman" w:hAnsiTheme="majorHAnsi" w:cstheme="majorHAnsi"/>
          <w:i/>
          <w:iCs/>
          <w:lang w:val="en-GB"/>
        </w:rPr>
        <w:t>Journal of Community Practice.9</w:t>
      </w:r>
      <w:r w:rsidRPr="00BB2CE5">
        <w:rPr>
          <w:rFonts w:asciiTheme="majorHAnsi" w:eastAsia="Times New Roman" w:hAnsiTheme="majorHAnsi" w:cstheme="majorHAnsi"/>
          <w:lang w:val="en-GB"/>
        </w:rPr>
        <w:t>:1, 1 – 20.</w:t>
      </w:r>
      <w:r w:rsidRPr="00BB2CE5">
        <w:rPr>
          <w:rFonts w:asciiTheme="majorHAnsi" w:eastAsia="Times New Roman" w:hAnsiTheme="majorHAnsi" w:cstheme="majorHAnsi"/>
        </w:rPr>
        <w:t> </w:t>
      </w:r>
    </w:p>
    <w:p w14:paraId="105D0834" w14:textId="77777777" w:rsidR="009E47F7" w:rsidRPr="00BB2CE5" w:rsidRDefault="009E47F7" w:rsidP="00BB2CE5">
      <w:pPr>
        <w:pStyle w:val="ListParagraph"/>
        <w:numPr>
          <w:ilvl w:val="0"/>
          <w:numId w:val="45"/>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lang w:val="en-GB"/>
        </w:rPr>
        <w:t xml:space="preserve">Minkler, “Appendices: 1, 3, 4, 5, and 8”. </w:t>
      </w:r>
      <w:r w:rsidRPr="00BB2CE5">
        <w:rPr>
          <w:rFonts w:asciiTheme="majorHAnsi" w:eastAsia="Times New Roman" w:hAnsiTheme="majorHAnsi" w:cstheme="majorHAnsi"/>
          <w:i/>
          <w:iCs/>
          <w:lang w:val="en-GB"/>
        </w:rPr>
        <w:t>Community Organizing and Community Building for Health and Welfare.</w:t>
      </w:r>
      <w:r w:rsidRPr="00BB2CE5">
        <w:rPr>
          <w:rFonts w:asciiTheme="majorHAnsi" w:eastAsia="Times New Roman" w:hAnsiTheme="majorHAnsi" w:cstheme="majorHAnsi"/>
        </w:rPr>
        <w:t> </w:t>
      </w:r>
    </w:p>
    <w:p w14:paraId="42D9209B" w14:textId="1C7CD19B" w:rsidR="009E47F7" w:rsidRPr="00BB2CE5" w:rsidRDefault="009E47F7" w:rsidP="009E47F7">
      <w:pPr>
        <w:pStyle w:val="ListParagraph"/>
        <w:numPr>
          <w:ilvl w:val="0"/>
          <w:numId w:val="45"/>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color w:val="222222"/>
          <w:shd w:val="clear" w:color="auto" w:fill="FFFFFF"/>
          <w:lang w:val="de-DE"/>
        </w:rPr>
        <w:t xml:space="preserve">Wallerstein, N. B., &amp; Duran, B. (2006). </w:t>
      </w:r>
      <w:r w:rsidRPr="00BB2CE5">
        <w:rPr>
          <w:rFonts w:asciiTheme="majorHAnsi" w:eastAsia="Times New Roman" w:hAnsiTheme="majorHAnsi" w:cstheme="majorHAnsi"/>
          <w:color w:val="222222"/>
          <w:shd w:val="clear" w:color="auto" w:fill="FFFFFF"/>
        </w:rPr>
        <w:t>Using community-based participatory research to address health disparities. </w:t>
      </w:r>
      <w:r w:rsidRPr="00BB2CE5">
        <w:rPr>
          <w:rFonts w:asciiTheme="majorHAnsi" w:eastAsia="Times New Roman" w:hAnsiTheme="majorHAnsi" w:cstheme="majorHAnsi"/>
          <w:i/>
          <w:iCs/>
          <w:color w:val="222222"/>
          <w:shd w:val="clear" w:color="auto" w:fill="FFFFFF"/>
        </w:rPr>
        <w:t>Health promotion practice</w:t>
      </w:r>
      <w:r w:rsidRPr="00BB2CE5">
        <w:rPr>
          <w:rFonts w:asciiTheme="majorHAnsi" w:eastAsia="Times New Roman" w:hAnsiTheme="majorHAnsi" w:cstheme="majorHAnsi"/>
          <w:color w:val="222222"/>
          <w:shd w:val="clear" w:color="auto" w:fill="FFFFFF"/>
        </w:rPr>
        <w:t>, </w:t>
      </w:r>
      <w:r w:rsidRPr="00BB2CE5">
        <w:rPr>
          <w:rFonts w:asciiTheme="majorHAnsi" w:eastAsia="Times New Roman" w:hAnsiTheme="majorHAnsi" w:cstheme="majorHAnsi"/>
          <w:i/>
          <w:iCs/>
          <w:color w:val="222222"/>
          <w:shd w:val="clear" w:color="auto" w:fill="FFFFFF"/>
        </w:rPr>
        <w:t>7</w:t>
      </w:r>
      <w:r w:rsidRPr="00BB2CE5">
        <w:rPr>
          <w:rFonts w:asciiTheme="majorHAnsi" w:eastAsia="Times New Roman" w:hAnsiTheme="majorHAnsi" w:cstheme="majorHAnsi"/>
          <w:color w:val="222222"/>
          <w:shd w:val="clear" w:color="auto" w:fill="FFFFFF"/>
        </w:rPr>
        <w:t>(3), 312-323.</w:t>
      </w:r>
    </w:p>
    <w:p w14:paraId="1EC4B93F" w14:textId="0DE02E67" w:rsidR="009E47F7" w:rsidRPr="00764452" w:rsidRDefault="009E47F7" w:rsidP="00BB2CE5">
      <w:pPr>
        <w:spacing w:before="120" w:after="120" w:line="240" w:lineRule="auto"/>
        <w:textAlignment w:val="baseline"/>
        <w:rPr>
          <w:rFonts w:asciiTheme="majorHAnsi" w:eastAsia="Times New Roman" w:hAnsiTheme="majorHAnsi" w:cstheme="majorHAnsi"/>
          <w:b/>
          <w:bCs/>
          <w:sz w:val="24"/>
          <w:szCs w:val="24"/>
        </w:rPr>
      </w:pPr>
      <w:r w:rsidRPr="00764452">
        <w:rPr>
          <w:rFonts w:asciiTheme="majorHAnsi" w:eastAsia="Times New Roman" w:hAnsiTheme="majorHAnsi" w:cstheme="majorHAnsi"/>
          <w:b/>
          <w:bCs/>
          <w:sz w:val="24"/>
          <w:szCs w:val="24"/>
        </w:rPr>
        <w:t>Module 5. The Neoliberal Context of Macro Practice and Social Change Work</w:t>
      </w:r>
    </w:p>
    <w:p w14:paraId="7C035EAE" w14:textId="77777777" w:rsidR="009E47F7" w:rsidRPr="00B8713E" w:rsidRDefault="009E47F7" w:rsidP="00BB2CE5">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i/>
          <w:iCs/>
        </w:rPr>
        <w:t>Bring an article about a contemporary social movement or community organizing campaign to class</w:t>
      </w:r>
      <w:r w:rsidRPr="00B8713E">
        <w:rPr>
          <w:rFonts w:asciiTheme="majorHAnsi" w:eastAsia="Times New Roman" w:hAnsiTheme="majorHAnsi" w:cstheme="majorHAnsi"/>
        </w:rPr>
        <w:t> </w:t>
      </w:r>
    </w:p>
    <w:p w14:paraId="28542D47" w14:textId="6DC97100" w:rsidR="009E47F7" w:rsidRPr="00B8713E" w:rsidRDefault="009E47F7" w:rsidP="00BB2CE5">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rPr>
        <w:t xml:space="preserve">This week we will define neoliberalism and identify how neoliberal policies shape social </w:t>
      </w:r>
      <w:r w:rsidR="00423CEF" w:rsidRPr="00B8713E">
        <w:rPr>
          <w:rFonts w:asciiTheme="majorHAnsi" w:eastAsia="Times New Roman" w:hAnsiTheme="majorHAnsi" w:cstheme="majorHAnsi"/>
        </w:rPr>
        <w:t>needs</w:t>
      </w:r>
      <w:r w:rsidRPr="00B8713E">
        <w:rPr>
          <w:rFonts w:asciiTheme="majorHAnsi" w:eastAsia="Times New Roman" w:hAnsiTheme="majorHAnsi" w:cstheme="majorHAnsi"/>
        </w:rPr>
        <w:t>, social work, and the relationships between social workers and community members.</w:t>
      </w:r>
    </w:p>
    <w:p w14:paraId="4059BE35" w14:textId="77777777" w:rsidR="009E47F7" w:rsidRPr="00B8713E" w:rsidRDefault="009E47F7" w:rsidP="00BB2CE5">
      <w:pPr>
        <w:spacing w:after="0" w:line="240" w:lineRule="auto"/>
        <w:ind w:left="144"/>
        <w:textAlignment w:val="baseline"/>
        <w:rPr>
          <w:rFonts w:asciiTheme="majorHAnsi" w:eastAsia="Times New Roman" w:hAnsiTheme="majorHAnsi" w:cstheme="majorHAnsi"/>
        </w:rPr>
      </w:pPr>
    </w:p>
    <w:p w14:paraId="4DE2C0AF" w14:textId="77777777" w:rsidR="009E47F7" w:rsidRPr="00B8713E" w:rsidRDefault="009E47F7" w:rsidP="00BB2CE5">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0F06D3B7" w14:textId="5A04200E" w:rsidR="009E47F7" w:rsidRPr="00B8713E" w:rsidRDefault="009E47F7" w:rsidP="00BB2CE5">
      <w:pPr>
        <w:pStyle w:val="ListParagraph"/>
        <w:numPr>
          <w:ilvl w:val="0"/>
          <w:numId w:val="28"/>
        </w:numPr>
        <w:spacing w:after="0" w:line="240" w:lineRule="auto"/>
        <w:ind w:left="504"/>
        <w:textAlignment w:val="baseline"/>
        <w:rPr>
          <w:rFonts w:asciiTheme="majorHAnsi" w:hAnsiTheme="majorHAnsi" w:cstheme="majorHAnsi"/>
        </w:rPr>
      </w:pPr>
      <w:r w:rsidRPr="00B8713E">
        <w:rPr>
          <w:rFonts w:asciiTheme="majorHAnsi" w:hAnsiTheme="majorHAnsi" w:cstheme="majorHAnsi"/>
        </w:rPr>
        <w:t xml:space="preserve">Define neoliberalism and critically analyze how neoliberal logics </w:t>
      </w:r>
      <w:r w:rsidR="00423CEF" w:rsidRPr="00B8713E">
        <w:rPr>
          <w:rFonts w:asciiTheme="majorHAnsi" w:hAnsiTheme="majorHAnsi" w:cstheme="majorHAnsi"/>
        </w:rPr>
        <w:t>appears</w:t>
      </w:r>
      <w:r w:rsidRPr="00B8713E">
        <w:rPr>
          <w:rFonts w:asciiTheme="majorHAnsi" w:hAnsiTheme="majorHAnsi" w:cstheme="majorHAnsi"/>
        </w:rPr>
        <w:t xml:space="preserve"> in social work practice </w:t>
      </w:r>
    </w:p>
    <w:p w14:paraId="13F4DAAA" w14:textId="085EDF48" w:rsidR="009E47F7" w:rsidRPr="00B8713E" w:rsidRDefault="009E47F7" w:rsidP="00BB2CE5">
      <w:pPr>
        <w:pStyle w:val="ListParagraph"/>
        <w:numPr>
          <w:ilvl w:val="0"/>
          <w:numId w:val="28"/>
        </w:numPr>
        <w:spacing w:after="0" w:line="240" w:lineRule="auto"/>
        <w:ind w:left="504"/>
        <w:textAlignment w:val="baseline"/>
        <w:rPr>
          <w:rFonts w:asciiTheme="majorHAnsi" w:hAnsiTheme="majorHAnsi" w:cstheme="majorHAnsi"/>
        </w:rPr>
      </w:pPr>
      <w:r w:rsidRPr="00B8713E">
        <w:rPr>
          <w:rFonts w:asciiTheme="majorHAnsi" w:hAnsiTheme="majorHAnsi" w:cstheme="majorHAnsi"/>
        </w:rPr>
        <w:t xml:space="preserve">Consider if and how neoliberalism influences the character of social </w:t>
      </w:r>
      <w:r w:rsidR="00423CEF" w:rsidRPr="00B8713E">
        <w:rPr>
          <w:rFonts w:asciiTheme="majorHAnsi" w:hAnsiTheme="majorHAnsi" w:cstheme="majorHAnsi"/>
        </w:rPr>
        <w:t>needs</w:t>
      </w:r>
      <w:r w:rsidRPr="00B8713E">
        <w:rPr>
          <w:rFonts w:asciiTheme="majorHAnsi" w:hAnsiTheme="majorHAnsi" w:cstheme="majorHAnsi"/>
        </w:rPr>
        <w:t xml:space="preserve"> in the world, as well as when and how social needs are addressed or not</w:t>
      </w:r>
    </w:p>
    <w:p w14:paraId="337574AA" w14:textId="77777777" w:rsidR="009E47F7" w:rsidRPr="00B8713E" w:rsidRDefault="009E47F7" w:rsidP="00BB2CE5">
      <w:pPr>
        <w:pStyle w:val="ListParagraph"/>
        <w:numPr>
          <w:ilvl w:val="0"/>
          <w:numId w:val="28"/>
        </w:numPr>
        <w:spacing w:after="0" w:line="240" w:lineRule="auto"/>
        <w:ind w:left="504"/>
        <w:textAlignment w:val="baseline"/>
        <w:rPr>
          <w:rFonts w:asciiTheme="majorHAnsi" w:hAnsiTheme="majorHAnsi" w:cstheme="majorHAnsi"/>
        </w:rPr>
      </w:pPr>
      <w:r w:rsidRPr="00B8713E">
        <w:rPr>
          <w:rFonts w:asciiTheme="majorHAnsi" w:hAnsiTheme="majorHAnsi" w:cstheme="majorHAnsi"/>
        </w:rPr>
        <w:t>Relate neoliberalism to racial, gender, class, and other inequities</w:t>
      </w:r>
    </w:p>
    <w:p w14:paraId="3C096D7B" w14:textId="77777777" w:rsidR="009E47F7" w:rsidRPr="00B8713E" w:rsidRDefault="009E47F7" w:rsidP="00BB2CE5">
      <w:pPr>
        <w:pStyle w:val="ListParagraph"/>
        <w:numPr>
          <w:ilvl w:val="0"/>
          <w:numId w:val="28"/>
        </w:numPr>
        <w:spacing w:after="0" w:line="240" w:lineRule="auto"/>
        <w:ind w:left="504"/>
        <w:textAlignment w:val="baseline"/>
        <w:rPr>
          <w:rFonts w:asciiTheme="majorHAnsi" w:hAnsiTheme="majorHAnsi" w:cstheme="majorHAnsi"/>
        </w:rPr>
      </w:pPr>
      <w:r w:rsidRPr="00B8713E">
        <w:rPr>
          <w:rFonts w:asciiTheme="majorHAnsi" w:hAnsiTheme="majorHAnsi" w:cstheme="majorHAnsi"/>
        </w:rPr>
        <w:t>Imagine alternative systems, and identify pathways of resistance to austerity-driven policies</w:t>
      </w:r>
    </w:p>
    <w:p w14:paraId="50B9EBB6" w14:textId="77777777" w:rsidR="009E47F7" w:rsidRPr="00B8713E" w:rsidRDefault="009E47F7" w:rsidP="00BB2CE5">
      <w:pPr>
        <w:pStyle w:val="ListParagraph"/>
        <w:numPr>
          <w:ilvl w:val="0"/>
          <w:numId w:val="28"/>
        </w:numPr>
        <w:spacing w:after="0" w:line="240" w:lineRule="auto"/>
        <w:ind w:left="504"/>
        <w:textAlignment w:val="baseline"/>
        <w:rPr>
          <w:rFonts w:asciiTheme="majorHAnsi" w:hAnsiTheme="majorHAnsi" w:cstheme="majorHAnsi"/>
        </w:rPr>
      </w:pPr>
      <w:r w:rsidRPr="00B8713E">
        <w:rPr>
          <w:rFonts w:asciiTheme="majorHAnsi" w:hAnsiTheme="majorHAnsi" w:cstheme="majorHAnsi"/>
        </w:rPr>
        <w:lastRenderedPageBreak/>
        <w:t>Critically assess how austerity limits democratic and participatory processes, as well as social welfare interventions</w:t>
      </w:r>
    </w:p>
    <w:p w14:paraId="079491C4" w14:textId="77777777" w:rsidR="009E47F7" w:rsidRPr="00B8713E" w:rsidRDefault="009E47F7" w:rsidP="00BB2CE5">
      <w:pPr>
        <w:spacing w:after="0" w:line="240" w:lineRule="auto"/>
        <w:ind w:left="144"/>
        <w:textAlignment w:val="baseline"/>
        <w:rPr>
          <w:rFonts w:asciiTheme="majorHAnsi" w:eastAsia="Times New Roman" w:hAnsiTheme="majorHAnsi" w:cstheme="majorHAnsi"/>
        </w:rPr>
      </w:pPr>
    </w:p>
    <w:p w14:paraId="69A8CE36" w14:textId="77777777" w:rsidR="009E47F7" w:rsidRPr="00B8713E" w:rsidRDefault="009E47F7" w:rsidP="00BB2CE5">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0BFBEECC" w14:textId="77777777" w:rsidR="009E47F7" w:rsidRPr="00BB2CE5" w:rsidRDefault="009E47F7" w:rsidP="00BB2CE5">
      <w:pPr>
        <w:pStyle w:val="ListParagraph"/>
        <w:numPr>
          <w:ilvl w:val="0"/>
          <w:numId w:val="46"/>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rPr>
        <w:t xml:space="preserve">Toft, T. Neoliberalism. </w:t>
      </w:r>
      <w:hyperlink r:id="rId40" w:tgtFrame="_blank" w:history="1">
        <w:r w:rsidRPr="00BB2CE5">
          <w:rPr>
            <w:rFonts w:asciiTheme="majorHAnsi" w:eastAsia="Times New Roman" w:hAnsiTheme="majorHAnsi" w:cstheme="majorHAnsi"/>
            <w:color w:val="0563C1"/>
            <w:u w:val="single"/>
          </w:rPr>
          <w:t>https://oxfordre.com/socialwork/view/10.1093/acrefore/9780199975839.001.0001/acrefore-9780199975839-e-1409?rskey=Uenwh4&amp;result=1</w:t>
        </w:r>
      </w:hyperlink>
      <w:r w:rsidRPr="00BB2CE5">
        <w:rPr>
          <w:rFonts w:asciiTheme="majorHAnsi" w:eastAsia="Times New Roman" w:hAnsiTheme="majorHAnsi" w:cstheme="majorHAnsi"/>
        </w:rPr>
        <w:t> </w:t>
      </w:r>
    </w:p>
    <w:p w14:paraId="5B04C147" w14:textId="77777777" w:rsidR="009E47F7" w:rsidRPr="00BB2CE5" w:rsidRDefault="009E47F7" w:rsidP="00BB2CE5">
      <w:pPr>
        <w:pStyle w:val="ListParagraph"/>
        <w:numPr>
          <w:ilvl w:val="0"/>
          <w:numId w:val="46"/>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rPr>
        <w:t xml:space="preserve">Abramovitz, M. (2012, February). The feminization of austerity. In </w:t>
      </w:r>
      <w:r w:rsidRPr="00BB2CE5">
        <w:rPr>
          <w:rFonts w:asciiTheme="majorHAnsi" w:eastAsia="Times New Roman" w:hAnsiTheme="majorHAnsi" w:cstheme="majorHAnsi"/>
          <w:i/>
          <w:iCs/>
        </w:rPr>
        <w:t>New Labor Forum</w:t>
      </w:r>
      <w:r w:rsidRPr="00BB2CE5">
        <w:rPr>
          <w:rFonts w:asciiTheme="majorHAnsi" w:eastAsia="Times New Roman" w:hAnsiTheme="majorHAnsi" w:cstheme="majorHAnsi"/>
        </w:rPr>
        <w:t xml:space="preserve"> (Vol. 21, No. 1, pp. 30-39). Sage CA: Los Angeles, CA: SAGE Publications. </w:t>
      </w:r>
    </w:p>
    <w:p w14:paraId="6ADB0356" w14:textId="43C78FB9" w:rsidR="009E47F7" w:rsidRPr="00BB2CE5" w:rsidRDefault="009E47F7" w:rsidP="00BB2CE5">
      <w:pPr>
        <w:pStyle w:val="ListParagraph"/>
        <w:numPr>
          <w:ilvl w:val="0"/>
          <w:numId w:val="46"/>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lang w:val="de-DE"/>
        </w:rPr>
        <w:t xml:space="preserve">Krings, A., Kornberg, D., &amp; Lane, E. (2018). </w:t>
      </w:r>
      <w:r w:rsidRPr="00BB2CE5">
        <w:rPr>
          <w:rFonts w:asciiTheme="majorHAnsi" w:eastAsia="Times New Roman" w:hAnsiTheme="majorHAnsi" w:cstheme="majorHAnsi"/>
        </w:rPr>
        <w:t xml:space="preserve">Organizing Under Austerity: How Residents’ Concerns Became the Flint Water Crisis. </w:t>
      </w:r>
      <w:r w:rsidRPr="00BB2CE5">
        <w:rPr>
          <w:rFonts w:asciiTheme="majorHAnsi" w:eastAsia="Times New Roman" w:hAnsiTheme="majorHAnsi" w:cstheme="majorHAnsi"/>
          <w:i/>
          <w:iCs/>
        </w:rPr>
        <w:t>Critical Sociology</w:t>
      </w:r>
      <w:r w:rsidRPr="00BB2CE5">
        <w:rPr>
          <w:rFonts w:asciiTheme="majorHAnsi" w:eastAsia="Times New Roman" w:hAnsiTheme="majorHAnsi" w:cstheme="majorHAnsi"/>
        </w:rPr>
        <w:t>.</w:t>
      </w:r>
      <w:r w:rsidRPr="00BB2CE5">
        <w:rPr>
          <w:rFonts w:asciiTheme="majorHAnsi" w:eastAsia="Times New Roman" w:hAnsiTheme="majorHAnsi" w:cstheme="majorHAnsi"/>
        </w:rPr>
        <w:tab/>
        <w:t> </w:t>
      </w:r>
    </w:p>
    <w:p w14:paraId="6F1BE4F0" w14:textId="77777777" w:rsidR="009E47F7" w:rsidRPr="00BB2CE5" w:rsidRDefault="009E47F7" w:rsidP="00BB2CE5">
      <w:pPr>
        <w:pStyle w:val="ListParagraph"/>
        <w:numPr>
          <w:ilvl w:val="0"/>
          <w:numId w:val="46"/>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rPr>
        <w:t>WATCH Here’s to Flint https://vimeo.com/170833151</w:t>
      </w:r>
    </w:p>
    <w:p w14:paraId="1C2ABE34" w14:textId="77777777" w:rsidR="009E47F7" w:rsidRPr="00B8713E" w:rsidRDefault="009E47F7" w:rsidP="00BB2CE5">
      <w:pPr>
        <w:spacing w:after="0" w:line="240" w:lineRule="auto"/>
        <w:ind w:left="144"/>
        <w:textAlignment w:val="baseline"/>
        <w:rPr>
          <w:rFonts w:asciiTheme="majorHAnsi" w:eastAsia="Times New Roman" w:hAnsiTheme="majorHAnsi" w:cstheme="majorHAnsi"/>
        </w:rPr>
      </w:pPr>
    </w:p>
    <w:p w14:paraId="2ECFA3D6" w14:textId="77777777" w:rsidR="009E47F7" w:rsidRPr="00B8713E" w:rsidRDefault="009E47F7" w:rsidP="00BB2CE5">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Recommended Content</w:t>
      </w:r>
    </w:p>
    <w:p w14:paraId="4A51D6AC" w14:textId="647A12FA" w:rsidR="009E47F7" w:rsidRPr="00BB2CE5" w:rsidRDefault="009E47F7" w:rsidP="009E47F7">
      <w:pPr>
        <w:pStyle w:val="ListParagraph"/>
        <w:numPr>
          <w:ilvl w:val="0"/>
          <w:numId w:val="47"/>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rPr>
        <w:t xml:space="preserve">Low Wage Worker </w:t>
      </w:r>
      <w:hyperlink r:id="rId41" w:history="1">
        <w:r w:rsidRPr="00BB2CE5">
          <w:rPr>
            <w:rStyle w:val="Hyperlink"/>
            <w:rFonts w:asciiTheme="majorHAnsi" w:hAnsiTheme="majorHAnsi" w:cstheme="majorHAnsi"/>
          </w:rPr>
          <w:t>https://www.tandfonline.com/doi/full/10.1080/10705422.2016.1165779</w:t>
        </w:r>
      </w:hyperlink>
    </w:p>
    <w:p w14:paraId="40A5684A" w14:textId="33DC49A7" w:rsidR="009E47F7" w:rsidRPr="00BB2CE5" w:rsidRDefault="009E47F7" w:rsidP="00BB2CE5">
      <w:pPr>
        <w:spacing w:before="120" w:after="120" w:line="240" w:lineRule="auto"/>
        <w:textAlignment w:val="baseline"/>
        <w:rPr>
          <w:rFonts w:asciiTheme="majorHAnsi" w:eastAsia="Times New Roman" w:hAnsiTheme="majorHAnsi" w:cstheme="majorHAnsi"/>
          <w:sz w:val="24"/>
          <w:szCs w:val="24"/>
        </w:rPr>
      </w:pPr>
      <w:r w:rsidRPr="00BB2CE5">
        <w:rPr>
          <w:rFonts w:asciiTheme="majorHAnsi" w:eastAsia="Times New Roman" w:hAnsiTheme="majorHAnsi" w:cstheme="majorHAnsi"/>
          <w:b/>
          <w:bCs/>
          <w:sz w:val="24"/>
          <w:szCs w:val="24"/>
        </w:rPr>
        <w:t>Module 6. Theory and Practice of Community Building and Development</w:t>
      </w:r>
      <w:r w:rsidRPr="00BB2CE5">
        <w:rPr>
          <w:rFonts w:asciiTheme="majorHAnsi" w:eastAsia="Times New Roman" w:hAnsiTheme="majorHAnsi" w:cstheme="majorHAnsi"/>
          <w:sz w:val="24"/>
          <w:szCs w:val="24"/>
        </w:rPr>
        <w:t> </w:t>
      </w:r>
    </w:p>
    <w:p w14:paraId="249EB6A0" w14:textId="77777777" w:rsidR="009E47F7" w:rsidRPr="00B8713E" w:rsidRDefault="009E47F7" w:rsidP="00BB2CE5">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i/>
          <w:iCs/>
        </w:rPr>
        <w:t>Community Assessments are due this week, including in-class presentations.</w:t>
      </w:r>
      <w:r w:rsidRPr="00B8713E">
        <w:rPr>
          <w:rFonts w:asciiTheme="majorHAnsi" w:eastAsia="Times New Roman" w:hAnsiTheme="majorHAnsi" w:cstheme="majorHAnsi"/>
        </w:rPr>
        <w:t> </w:t>
      </w:r>
    </w:p>
    <w:p w14:paraId="77D0E67F" w14:textId="77777777" w:rsidR="009E47F7" w:rsidRPr="00B8713E" w:rsidRDefault="009E47F7" w:rsidP="00BB2CE5">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rPr>
        <w:t>This week we will learn about the theory and practice of community building and development.</w:t>
      </w:r>
    </w:p>
    <w:p w14:paraId="24279631" w14:textId="77777777" w:rsidR="009E47F7" w:rsidRPr="00B8713E" w:rsidRDefault="009E47F7" w:rsidP="00BB2CE5">
      <w:pPr>
        <w:spacing w:after="0" w:line="240" w:lineRule="auto"/>
        <w:ind w:left="144"/>
        <w:textAlignment w:val="baseline"/>
        <w:rPr>
          <w:rFonts w:asciiTheme="majorHAnsi" w:eastAsia="Times New Roman" w:hAnsiTheme="majorHAnsi" w:cstheme="majorHAnsi"/>
        </w:rPr>
      </w:pPr>
    </w:p>
    <w:p w14:paraId="1DB9999D" w14:textId="77777777" w:rsidR="009E47F7" w:rsidRPr="00B8713E" w:rsidRDefault="009E47F7" w:rsidP="00BB2CE5">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7446DE45" w14:textId="77777777" w:rsidR="009E47F7" w:rsidRPr="00B8713E" w:rsidRDefault="009E47F7" w:rsidP="00BB2CE5">
      <w:pPr>
        <w:pStyle w:val="ListParagraph"/>
        <w:numPr>
          <w:ilvl w:val="0"/>
          <w:numId w:val="29"/>
        </w:numPr>
        <w:spacing w:after="0" w:line="240" w:lineRule="auto"/>
        <w:ind w:left="504"/>
        <w:textAlignment w:val="baseline"/>
        <w:rPr>
          <w:rFonts w:asciiTheme="majorHAnsi" w:hAnsiTheme="majorHAnsi" w:cstheme="majorHAnsi"/>
          <w:lang w:val="en-GB"/>
        </w:rPr>
      </w:pPr>
      <w:r w:rsidRPr="00B8713E">
        <w:rPr>
          <w:rFonts w:asciiTheme="majorHAnsi" w:hAnsiTheme="majorHAnsi" w:cstheme="majorHAnsi"/>
          <w:lang w:val="en-GB"/>
        </w:rPr>
        <w:t>Define and identify community building and development practices</w:t>
      </w:r>
    </w:p>
    <w:p w14:paraId="5DC9ECC8" w14:textId="77777777" w:rsidR="009E47F7" w:rsidRPr="00B8713E" w:rsidRDefault="009E47F7" w:rsidP="00BB2CE5">
      <w:pPr>
        <w:pStyle w:val="ListParagraph"/>
        <w:numPr>
          <w:ilvl w:val="0"/>
          <w:numId w:val="29"/>
        </w:numPr>
        <w:spacing w:after="0" w:line="240" w:lineRule="auto"/>
        <w:ind w:left="504"/>
        <w:textAlignment w:val="baseline"/>
        <w:rPr>
          <w:rFonts w:asciiTheme="majorHAnsi" w:hAnsiTheme="majorHAnsi" w:cstheme="majorHAnsi"/>
          <w:lang w:val="en-GB"/>
        </w:rPr>
      </w:pPr>
      <w:r w:rsidRPr="00B8713E">
        <w:rPr>
          <w:rFonts w:asciiTheme="majorHAnsi" w:hAnsiTheme="majorHAnsi" w:cstheme="majorHAnsi"/>
          <w:lang w:val="en-GB"/>
        </w:rPr>
        <w:t>Apply the theory and methods of community building to youth engagement</w:t>
      </w:r>
    </w:p>
    <w:p w14:paraId="268DAE44" w14:textId="77777777" w:rsidR="009E47F7" w:rsidRPr="00B8713E" w:rsidRDefault="009E47F7" w:rsidP="00BB2CE5">
      <w:pPr>
        <w:pStyle w:val="ListParagraph"/>
        <w:numPr>
          <w:ilvl w:val="0"/>
          <w:numId w:val="29"/>
        </w:numPr>
        <w:spacing w:after="0" w:line="240" w:lineRule="auto"/>
        <w:ind w:left="504"/>
        <w:textAlignment w:val="baseline"/>
        <w:rPr>
          <w:rFonts w:asciiTheme="majorHAnsi" w:hAnsiTheme="majorHAnsi" w:cstheme="majorHAnsi"/>
          <w:lang w:val="en-GB"/>
        </w:rPr>
      </w:pPr>
      <w:r w:rsidRPr="00B8713E">
        <w:rPr>
          <w:rFonts w:asciiTheme="majorHAnsi" w:hAnsiTheme="majorHAnsi" w:cstheme="majorHAnsi"/>
          <w:lang w:val="en-GB"/>
        </w:rPr>
        <w:t>Compare and contrast methods to engage service-users and community members in social change work</w:t>
      </w:r>
    </w:p>
    <w:p w14:paraId="246338FA" w14:textId="77777777" w:rsidR="009E47F7" w:rsidRPr="00B8713E" w:rsidRDefault="009E47F7" w:rsidP="00BB2CE5">
      <w:pPr>
        <w:pStyle w:val="paragraph"/>
        <w:numPr>
          <w:ilvl w:val="0"/>
          <w:numId w:val="29"/>
        </w:numPr>
        <w:spacing w:before="0" w:beforeAutospacing="0" w:after="0" w:afterAutospacing="0"/>
        <w:ind w:left="504"/>
        <w:textAlignment w:val="baseline"/>
        <w:rPr>
          <w:rFonts w:asciiTheme="majorHAnsi" w:hAnsiTheme="majorHAnsi" w:cstheme="majorHAnsi"/>
          <w:sz w:val="22"/>
          <w:szCs w:val="22"/>
        </w:rPr>
      </w:pPr>
      <w:r w:rsidRPr="00B8713E">
        <w:rPr>
          <w:rStyle w:val="normaltextrun"/>
          <w:rFonts w:asciiTheme="majorHAnsi" w:hAnsiTheme="majorHAnsi" w:cstheme="majorHAnsi"/>
          <w:sz w:val="22"/>
          <w:szCs w:val="22"/>
        </w:rPr>
        <w:t>Identify community, organizational, and individual assets as a basis for community building and collaborative planning </w:t>
      </w:r>
      <w:r w:rsidRPr="00B8713E">
        <w:rPr>
          <w:rStyle w:val="eop"/>
          <w:rFonts w:asciiTheme="majorHAnsi" w:hAnsiTheme="majorHAnsi" w:cstheme="majorHAnsi"/>
          <w:sz w:val="22"/>
          <w:szCs w:val="22"/>
        </w:rPr>
        <w:t> </w:t>
      </w:r>
    </w:p>
    <w:p w14:paraId="0D8D933C" w14:textId="77777777" w:rsidR="009E47F7" w:rsidRPr="00B8713E" w:rsidRDefault="009E47F7" w:rsidP="00BB2CE5">
      <w:pPr>
        <w:spacing w:after="0" w:line="240" w:lineRule="auto"/>
        <w:ind w:left="144"/>
        <w:textAlignment w:val="baseline"/>
        <w:rPr>
          <w:rFonts w:asciiTheme="majorHAnsi" w:eastAsia="Times New Roman" w:hAnsiTheme="majorHAnsi" w:cstheme="majorHAnsi"/>
          <w:lang w:val="en-GB"/>
        </w:rPr>
      </w:pPr>
    </w:p>
    <w:p w14:paraId="0B56120F" w14:textId="77777777" w:rsidR="009E47F7" w:rsidRPr="00B8713E" w:rsidRDefault="009E47F7" w:rsidP="00BB2CE5">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7FFF71D5" w14:textId="77777777" w:rsidR="009E47F7" w:rsidRPr="00BB2CE5" w:rsidRDefault="009E47F7" w:rsidP="00BB2CE5">
      <w:pPr>
        <w:pStyle w:val="ListParagraph"/>
        <w:numPr>
          <w:ilvl w:val="0"/>
          <w:numId w:val="47"/>
        </w:numPr>
        <w:spacing w:after="0" w:line="240" w:lineRule="auto"/>
        <w:ind w:left="504"/>
        <w:textAlignment w:val="baseline"/>
        <w:rPr>
          <w:rFonts w:asciiTheme="majorHAnsi" w:eastAsia="Times New Roman" w:hAnsiTheme="majorHAnsi" w:cstheme="majorHAnsi"/>
          <w:lang w:val="en-GB"/>
        </w:rPr>
      </w:pPr>
      <w:proofErr w:type="spellStart"/>
      <w:r w:rsidRPr="00BB2CE5">
        <w:rPr>
          <w:rFonts w:asciiTheme="majorHAnsi" w:eastAsia="Times New Roman" w:hAnsiTheme="majorHAnsi" w:cstheme="majorHAnsi"/>
          <w:lang w:val="en-GB"/>
        </w:rPr>
        <w:t>Encyclopedia</w:t>
      </w:r>
      <w:proofErr w:type="spellEnd"/>
      <w:r w:rsidRPr="00BB2CE5">
        <w:rPr>
          <w:rFonts w:asciiTheme="majorHAnsi" w:eastAsia="Times New Roman" w:hAnsiTheme="majorHAnsi" w:cstheme="majorHAnsi"/>
          <w:lang w:val="en-GB"/>
        </w:rPr>
        <w:t xml:space="preserve"> of SW. Community building. </w:t>
      </w:r>
      <w:hyperlink r:id="rId42" w:history="1">
        <w:r w:rsidRPr="00BB2CE5">
          <w:rPr>
            <w:rStyle w:val="Hyperlink"/>
            <w:rFonts w:asciiTheme="majorHAnsi" w:hAnsiTheme="majorHAnsi" w:cstheme="majorHAnsi"/>
            <w:lang w:val="en-GB"/>
          </w:rPr>
          <w:t>https://oxfordre.com/socialwork/view/10.1093/acrefore/9780199975839.001.0001/acrefore-9780199975839-e-70?rskey=12NX6V&amp;result=1</w:t>
        </w:r>
      </w:hyperlink>
    </w:p>
    <w:p w14:paraId="05BEF4EA" w14:textId="77777777" w:rsidR="009E47F7" w:rsidRPr="00BB2CE5" w:rsidRDefault="009E47F7" w:rsidP="00BB2CE5">
      <w:pPr>
        <w:pStyle w:val="ListParagraph"/>
        <w:numPr>
          <w:ilvl w:val="0"/>
          <w:numId w:val="47"/>
        </w:numPr>
        <w:spacing w:after="0" w:line="240" w:lineRule="auto"/>
        <w:ind w:left="504"/>
        <w:textAlignment w:val="baseline"/>
        <w:rPr>
          <w:rFonts w:asciiTheme="majorHAnsi" w:eastAsia="Times New Roman" w:hAnsiTheme="majorHAnsi" w:cstheme="majorHAnsi"/>
        </w:rPr>
      </w:pPr>
      <w:proofErr w:type="spellStart"/>
      <w:r w:rsidRPr="00BB2CE5">
        <w:rPr>
          <w:rFonts w:asciiTheme="majorHAnsi" w:eastAsia="Times New Roman" w:hAnsiTheme="majorHAnsi" w:cstheme="majorHAnsi"/>
          <w:lang w:val="en-GB"/>
        </w:rPr>
        <w:t>Checkoway</w:t>
      </w:r>
      <w:proofErr w:type="spellEnd"/>
      <w:r w:rsidRPr="00BB2CE5">
        <w:rPr>
          <w:rFonts w:asciiTheme="majorHAnsi" w:eastAsia="Times New Roman" w:hAnsiTheme="majorHAnsi" w:cstheme="majorHAnsi"/>
          <w:lang w:val="en-GB"/>
        </w:rPr>
        <w:t xml:space="preserve">, B., &amp; Aldana, A. (2013). Four forms of youth civic engagement for diverse democracy. </w:t>
      </w:r>
      <w:r w:rsidRPr="00BB2CE5">
        <w:rPr>
          <w:rFonts w:asciiTheme="majorHAnsi" w:eastAsia="Times New Roman" w:hAnsiTheme="majorHAnsi" w:cstheme="majorHAnsi"/>
          <w:i/>
          <w:iCs/>
          <w:lang w:val="en-GB"/>
        </w:rPr>
        <w:t>Children and Youth Services Review</w:t>
      </w:r>
      <w:r w:rsidRPr="00BB2CE5">
        <w:rPr>
          <w:rFonts w:asciiTheme="majorHAnsi" w:eastAsia="Times New Roman" w:hAnsiTheme="majorHAnsi" w:cstheme="majorHAnsi"/>
          <w:lang w:val="en-GB"/>
        </w:rPr>
        <w:t xml:space="preserve">, </w:t>
      </w:r>
      <w:r w:rsidRPr="00BB2CE5">
        <w:rPr>
          <w:rFonts w:asciiTheme="majorHAnsi" w:eastAsia="Times New Roman" w:hAnsiTheme="majorHAnsi" w:cstheme="majorHAnsi"/>
          <w:i/>
          <w:iCs/>
          <w:lang w:val="en-GB"/>
        </w:rPr>
        <w:t>35</w:t>
      </w:r>
      <w:r w:rsidRPr="00BB2CE5">
        <w:rPr>
          <w:rFonts w:asciiTheme="majorHAnsi" w:eastAsia="Times New Roman" w:hAnsiTheme="majorHAnsi" w:cstheme="majorHAnsi"/>
          <w:lang w:val="en-GB"/>
        </w:rPr>
        <w:t>(11), 1894-1899.</w:t>
      </w:r>
      <w:r w:rsidRPr="00BB2CE5">
        <w:rPr>
          <w:rFonts w:asciiTheme="majorHAnsi" w:eastAsia="Times New Roman" w:hAnsiTheme="majorHAnsi" w:cstheme="majorHAnsi"/>
        </w:rPr>
        <w:t> </w:t>
      </w:r>
    </w:p>
    <w:p w14:paraId="09C6644B" w14:textId="77777777" w:rsidR="009E47F7" w:rsidRPr="00BB2CE5" w:rsidRDefault="009E47F7" w:rsidP="00BB2CE5">
      <w:pPr>
        <w:pStyle w:val="ListParagraph"/>
        <w:numPr>
          <w:ilvl w:val="0"/>
          <w:numId w:val="47"/>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rPr>
        <w:t xml:space="preserve">Wilson, R. J. &amp; Abram, F. Y. (2010).  Exploring a feminist-based empowerment model of community building.  </w:t>
      </w:r>
      <w:r w:rsidRPr="00BB2CE5">
        <w:rPr>
          <w:rFonts w:asciiTheme="majorHAnsi" w:eastAsia="Times New Roman" w:hAnsiTheme="majorHAnsi" w:cstheme="majorHAnsi"/>
          <w:i/>
          <w:iCs/>
        </w:rPr>
        <w:t>Qualitative Social Work</w:t>
      </w:r>
      <w:r w:rsidRPr="00BB2CE5">
        <w:rPr>
          <w:rFonts w:asciiTheme="majorHAnsi" w:eastAsia="Times New Roman" w:hAnsiTheme="majorHAnsi" w:cstheme="majorHAnsi"/>
        </w:rPr>
        <w:t>, 9(4), 519-535. </w:t>
      </w:r>
    </w:p>
    <w:p w14:paraId="1B0235F7" w14:textId="77777777" w:rsidR="009E47F7" w:rsidRPr="00B8713E" w:rsidRDefault="009E47F7" w:rsidP="00BB2CE5">
      <w:pPr>
        <w:spacing w:after="0" w:line="240" w:lineRule="auto"/>
        <w:ind w:left="504" w:hanging="360"/>
        <w:textAlignment w:val="baseline"/>
        <w:rPr>
          <w:rFonts w:asciiTheme="majorHAnsi" w:eastAsia="Times New Roman" w:hAnsiTheme="majorHAnsi" w:cstheme="majorHAnsi"/>
        </w:rPr>
      </w:pPr>
    </w:p>
    <w:p w14:paraId="3EDCF85B" w14:textId="77777777" w:rsidR="009E47F7" w:rsidRPr="00B8713E" w:rsidRDefault="009E47F7" w:rsidP="00BB2CE5">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Recommended Content</w:t>
      </w:r>
    </w:p>
    <w:p w14:paraId="3E309AAB" w14:textId="77777777" w:rsidR="009E47F7" w:rsidRPr="00BB2CE5" w:rsidRDefault="009E47F7" w:rsidP="00BB2CE5">
      <w:pPr>
        <w:pStyle w:val="ListParagraph"/>
        <w:numPr>
          <w:ilvl w:val="0"/>
          <w:numId w:val="48"/>
        </w:numPr>
        <w:spacing w:after="0" w:line="240" w:lineRule="auto"/>
        <w:ind w:left="504"/>
        <w:rPr>
          <w:rFonts w:asciiTheme="majorHAnsi" w:eastAsia="Times New Roman" w:hAnsiTheme="majorHAnsi" w:cstheme="majorHAnsi"/>
        </w:rPr>
      </w:pPr>
      <w:r w:rsidRPr="00BB2CE5">
        <w:rPr>
          <w:rFonts w:asciiTheme="majorHAnsi" w:eastAsia="Times New Roman" w:hAnsiTheme="majorHAnsi" w:cstheme="majorHAnsi"/>
          <w:color w:val="222222"/>
          <w:shd w:val="clear" w:color="auto" w:fill="FFFFFF"/>
        </w:rPr>
        <w:t>Cossyleon, J. E. (2021). Restorative Kinship: How a Local Movement of Women of Color Transforms Family Relationships. </w:t>
      </w:r>
      <w:r w:rsidRPr="00BB2CE5">
        <w:rPr>
          <w:rFonts w:asciiTheme="majorHAnsi" w:eastAsia="Times New Roman" w:hAnsiTheme="majorHAnsi" w:cstheme="majorHAnsi"/>
          <w:i/>
          <w:iCs/>
          <w:color w:val="222222"/>
          <w:shd w:val="clear" w:color="auto" w:fill="FFFFFF"/>
        </w:rPr>
        <w:t>Frontiers: A Journal of Women Studies</w:t>
      </w:r>
      <w:r w:rsidRPr="00BB2CE5">
        <w:rPr>
          <w:rFonts w:asciiTheme="majorHAnsi" w:eastAsia="Times New Roman" w:hAnsiTheme="majorHAnsi" w:cstheme="majorHAnsi"/>
          <w:color w:val="222222"/>
          <w:shd w:val="clear" w:color="auto" w:fill="FFFFFF"/>
        </w:rPr>
        <w:t>, </w:t>
      </w:r>
      <w:r w:rsidRPr="00BB2CE5">
        <w:rPr>
          <w:rFonts w:asciiTheme="majorHAnsi" w:eastAsia="Times New Roman" w:hAnsiTheme="majorHAnsi" w:cstheme="majorHAnsi"/>
          <w:i/>
          <w:iCs/>
          <w:color w:val="222222"/>
          <w:shd w:val="clear" w:color="auto" w:fill="FFFFFF"/>
        </w:rPr>
        <w:t>42</w:t>
      </w:r>
      <w:r w:rsidRPr="00BB2CE5">
        <w:rPr>
          <w:rFonts w:asciiTheme="majorHAnsi" w:eastAsia="Times New Roman" w:hAnsiTheme="majorHAnsi" w:cstheme="majorHAnsi"/>
          <w:color w:val="222222"/>
          <w:shd w:val="clear" w:color="auto" w:fill="FFFFFF"/>
        </w:rPr>
        <w:t>(2), 1-25.</w:t>
      </w:r>
    </w:p>
    <w:p w14:paraId="69AA6344" w14:textId="77777777" w:rsidR="009E47F7" w:rsidRPr="00BB2CE5" w:rsidRDefault="009E47F7" w:rsidP="00BB2CE5">
      <w:pPr>
        <w:pStyle w:val="ListParagraph"/>
        <w:numPr>
          <w:ilvl w:val="0"/>
          <w:numId w:val="48"/>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rPr>
        <w:t xml:space="preserve">Gamble, D. N. (2013). Chapter 14: Participatory methods in community practice (pp. 327-343).  In M. Weil, M. Reisch, &amp; M. L. Ohmer (Eds.), </w:t>
      </w:r>
      <w:r w:rsidRPr="00BB2CE5">
        <w:rPr>
          <w:rFonts w:asciiTheme="majorHAnsi" w:eastAsia="Times New Roman" w:hAnsiTheme="majorHAnsi" w:cstheme="majorHAnsi"/>
          <w:i/>
          <w:iCs/>
        </w:rPr>
        <w:t xml:space="preserve">Handbook of community practice </w:t>
      </w:r>
      <w:r w:rsidRPr="00BB2CE5">
        <w:rPr>
          <w:rFonts w:asciiTheme="majorHAnsi" w:eastAsia="Times New Roman" w:hAnsiTheme="majorHAnsi" w:cstheme="majorHAnsi"/>
        </w:rPr>
        <w:t>(2nd ed.).  Los Angeles: Sage. </w:t>
      </w:r>
    </w:p>
    <w:p w14:paraId="48AF1D0A" w14:textId="77777777" w:rsidR="009E47F7" w:rsidRPr="00BB2CE5" w:rsidRDefault="009E47F7" w:rsidP="00BB2CE5">
      <w:pPr>
        <w:pStyle w:val="ListParagraph"/>
        <w:numPr>
          <w:ilvl w:val="0"/>
          <w:numId w:val="48"/>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lang w:val="en-GB"/>
        </w:rPr>
        <w:t xml:space="preserve">MacLeod &amp; </w:t>
      </w:r>
      <w:proofErr w:type="spellStart"/>
      <w:r w:rsidRPr="00BB2CE5">
        <w:rPr>
          <w:rFonts w:asciiTheme="majorHAnsi" w:eastAsia="Times New Roman" w:hAnsiTheme="majorHAnsi" w:cstheme="majorHAnsi"/>
          <w:lang w:val="en-GB"/>
        </w:rPr>
        <w:t>Emejulu</w:t>
      </w:r>
      <w:proofErr w:type="spellEnd"/>
      <w:r w:rsidRPr="00BB2CE5">
        <w:rPr>
          <w:rFonts w:asciiTheme="majorHAnsi" w:eastAsia="Times New Roman" w:hAnsiTheme="majorHAnsi" w:cstheme="majorHAnsi"/>
          <w:lang w:val="en-GB"/>
        </w:rPr>
        <w:t xml:space="preserve">. (2014). Neoliberalism with a Community Face? A Critical Analysis of Asset-Based Community Development in Scotland. </w:t>
      </w:r>
      <w:r w:rsidRPr="00BB2CE5">
        <w:rPr>
          <w:rFonts w:asciiTheme="majorHAnsi" w:eastAsia="Times New Roman" w:hAnsiTheme="majorHAnsi" w:cstheme="majorHAnsi"/>
          <w:i/>
          <w:iCs/>
          <w:lang w:val="en-GB"/>
        </w:rPr>
        <w:t>Journal of Community Practice. (4):</w:t>
      </w:r>
      <w:r w:rsidRPr="00BB2CE5">
        <w:rPr>
          <w:rFonts w:asciiTheme="majorHAnsi" w:eastAsia="Times New Roman" w:hAnsiTheme="majorHAnsi" w:cstheme="majorHAnsi"/>
          <w:lang w:val="en-GB"/>
        </w:rPr>
        <w:t>4, 430-450.</w:t>
      </w:r>
      <w:r w:rsidRPr="00BB2CE5">
        <w:rPr>
          <w:rFonts w:asciiTheme="majorHAnsi" w:eastAsia="Times New Roman" w:hAnsiTheme="majorHAnsi" w:cstheme="majorHAnsi"/>
        </w:rPr>
        <w:t> </w:t>
      </w:r>
    </w:p>
    <w:p w14:paraId="10072FE3" w14:textId="3ADB1A5D" w:rsidR="009E47F7" w:rsidRPr="00764452" w:rsidRDefault="009E47F7" w:rsidP="009E47F7">
      <w:pPr>
        <w:pStyle w:val="ListParagraph"/>
        <w:numPr>
          <w:ilvl w:val="0"/>
          <w:numId w:val="48"/>
        </w:numPr>
        <w:spacing w:after="0" w:line="240" w:lineRule="auto"/>
        <w:ind w:left="504"/>
        <w:textAlignment w:val="baseline"/>
        <w:rPr>
          <w:rFonts w:asciiTheme="majorHAnsi" w:eastAsia="Times New Roman" w:hAnsiTheme="majorHAnsi" w:cstheme="majorHAnsi"/>
        </w:rPr>
      </w:pPr>
      <w:r w:rsidRPr="00BB2CE5">
        <w:rPr>
          <w:rFonts w:asciiTheme="majorHAnsi" w:eastAsia="Times New Roman" w:hAnsiTheme="majorHAnsi" w:cstheme="majorHAnsi"/>
          <w:lang w:val="en-GB"/>
        </w:rPr>
        <w:t xml:space="preserve">DeFilippis, James and Susan Saegert. “Chapter 1. Communities Develop: The Question is How?” </w:t>
      </w:r>
      <w:r w:rsidRPr="00BB2CE5">
        <w:rPr>
          <w:rFonts w:asciiTheme="majorHAnsi" w:eastAsia="Times New Roman" w:hAnsiTheme="majorHAnsi" w:cstheme="majorHAnsi"/>
          <w:i/>
          <w:iCs/>
          <w:lang w:val="en-GB"/>
        </w:rPr>
        <w:t>Community Development Reader</w:t>
      </w:r>
      <w:r w:rsidRPr="00BB2CE5">
        <w:rPr>
          <w:rFonts w:asciiTheme="majorHAnsi" w:eastAsia="Times New Roman" w:hAnsiTheme="majorHAnsi" w:cstheme="majorHAnsi"/>
          <w:lang w:val="en-GB"/>
        </w:rPr>
        <w:t>.</w:t>
      </w:r>
      <w:r w:rsidRPr="00BB2CE5">
        <w:rPr>
          <w:rFonts w:asciiTheme="majorHAnsi" w:eastAsia="Times New Roman" w:hAnsiTheme="majorHAnsi" w:cstheme="majorHAnsi"/>
        </w:rPr>
        <w:t> </w:t>
      </w:r>
    </w:p>
    <w:p w14:paraId="60484A19" w14:textId="626A46E1" w:rsidR="009E47F7" w:rsidRPr="002D13E0" w:rsidRDefault="009E47F7" w:rsidP="002D13E0">
      <w:pPr>
        <w:spacing w:before="120" w:after="120" w:line="240" w:lineRule="auto"/>
        <w:textAlignment w:val="baseline"/>
        <w:rPr>
          <w:rFonts w:asciiTheme="majorHAnsi" w:eastAsia="Times New Roman" w:hAnsiTheme="majorHAnsi" w:cstheme="majorHAnsi"/>
          <w:sz w:val="24"/>
          <w:szCs w:val="24"/>
        </w:rPr>
      </w:pPr>
      <w:r w:rsidRPr="002D13E0">
        <w:rPr>
          <w:rFonts w:asciiTheme="majorHAnsi" w:eastAsia="Times New Roman" w:hAnsiTheme="majorHAnsi" w:cstheme="majorHAnsi"/>
          <w:b/>
          <w:bCs/>
          <w:sz w:val="24"/>
          <w:szCs w:val="24"/>
        </w:rPr>
        <w:t>Module 7.</w:t>
      </w:r>
      <w:r w:rsidRPr="002D13E0">
        <w:rPr>
          <w:rFonts w:asciiTheme="majorHAnsi" w:eastAsia="Times New Roman" w:hAnsiTheme="majorHAnsi" w:cstheme="majorHAnsi"/>
          <w:sz w:val="24"/>
          <w:szCs w:val="24"/>
        </w:rPr>
        <w:t> </w:t>
      </w:r>
      <w:r w:rsidRPr="002D13E0">
        <w:rPr>
          <w:rFonts w:asciiTheme="majorHAnsi" w:eastAsia="Times New Roman" w:hAnsiTheme="majorHAnsi" w:cstheme="majorHAnsi"/>
          <w:b/>
          <w:bCs/>
          <w:sz w:val="24"/>
          <w:szCs w:val="24"/>
        </w:rPr>
        <w:t>Critical</w:t>
      </w:r>
      <w:r w:rsidRPr="002D13E0">
        <w:rPr>
          <w:rFonts w:asciiTheme="majorHAnsi" w:eastAsia="Times New Roman" w:hAnsiTheme="majorHAnsi" w:cstheme="majorHAnsi"/>
          <w:sz w:val="24"/>
          <w:szCs w:val="24"/>
        </w:rPr>
        <w:t xml:space="preserve"> </w:t>
      </w:r>
      <w:r w:rsidRPr="002D13E0">
        <w:rPr>
          <w:rFonts w:asciiTheme="majorHAnsi" w:eastAsia="Times New Roman" w:hAnsiTheme="majorHAnsi" w:cstheme="majorHAnsi"/>
          <w:b/>
          <w:bCs/>
          <w:sz w:val="24"/>
          <w:szCs w:val="24"/>
        </w:rPr>
        <w:t>Consciousness Raising and Mutual Aid</w:t>
      </w:r>
      <w:r w:rsidRPr="002D13E0">
        <w:rPr>
          <w:rFonts w:asciiTheme="majorHAnsi" w:eastAsia="Times New Roman" w:hAnsiTheme="majorHAnsi" w:cstheme="majorHAnsi"/>
          <w:sz w:val="24"/>
          <w:szCs w:val="24"/>
        </w:rPr>
        <w:t> </w:t>
      </w:r>
    </w:p>
    <w:p w14:paraId="504F9D8A" w14:textId="77777777" w:rsidR="009E47F7" w:rsidRPr="00B8713E" w:rsidRDefault="009E47F7" w:rsidP="00C7636F">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rPr>
        <w:t>This week we will learn about critical consciousness raising and mutual aid, and their relation to social change.</w:t>
      </w:r>
    </w:p>
    <w:p w14:paraId="195B85A9" w14:textId="77777777" w:rsidR="009E47F7" w:rsidRPr="00B8713E" w:rsidRDefault="009E47F7" w:rsidP="00C7636F">
      <w:pPr>
        <w:spacing w:after="0" w:line="240" w:lineRule="auto"/>
        <w:ind w:left="144"/>
        <w:textAlignment w:val="baseline"/>
        <w:rPr>
          <w:rFonts w:asciiTheme="majorHAnsi" w:eastAsia="Times New Roman" w:hAnsiTheme="majorHAnsi" w:cstheme="majorHAnsi"/>
        </w:rPr>
      </w:pPr>
    </w:p>
    <w:p w14:paraId="672365A8" w14:textId="77777777" w:rsidR="009E47F7" w:rsidRPr="00B8713E" w:rsidRDefault="009E47F7" w:rsidP="00C7636F">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53FFBFE3" w14:textId="77777777" w:rsidR="009E47F7" w:rsidRPr="00B8713E" w:rsidRDefault="009E47F7" w:rsidP="00C7636F">
      <w:pPr>
        <w:pStyle w:val="ListParagraph"/>
        <w:numPr>
          <w:ilvl w:val="0"/>
          <w:numId w:val="30"/>
        </w:numPr>
        <w:spacing w:after="0" w:line="240" w:lineRule="auto"/>
        <w:ind w:left="504"/>
        <w:textAlignment w:val="baseline"/>
        <w:rPr>
          <w:rFonts w:asciiTheme="majorHAnsi" w:hAnsiTheme="majorHAnsi" w:cstheme="majorHAnsi"/>
        </w:rPr>
      </w:pPr>
      <w:r w:rsidRPr="00B8713E">
        <w:rPr>
          <w:rFonts w:asciiTheme="majorHAnsi" w:hAnsiTheme="majorHAnsi" w:cstheme="majorHAnsi"/>
        </w:rPr>
        <w:lastRenderedPageBreak/>
        <w:t>Define critical consciousness, and identify methods to support its development</w:t>
      </w:r>
    </w:p>
    <w:p w14:paraId="157149D9" w14:textId="77777777" w:rsidR="009E47F7" w:rsidRPr="00B8713E" w:rsidRDefault="009E47F7" w:rsidP="00C7636F">
      <w:pPr>
        <w:pStyle w:val="ListParagraph"/>
        <w:numPr>
          <w:ilvl w:val="0"/>
          <w:numId w:val="30"/>
        </w:numPr>
        <w:spacing w:after="0" w:line="240" w:lineRule="auto"/>
        <w:ind w:left="504"/>
        <w:textAlignment w:val="baseline"/>
        <w:rPr>
          <w:rFonts w:asciiTheme="majorHAnsi" w:hAnsiTheme="majorHAnsi" w:cstheme="majorHAnsi"/>
        </w:rPr>
      </w:pPr>
      <w:r w:rsidRPr="00B8713E">
        <w:rPr>
          <w:rFonts w:asciiTheme="majorHAnsi" w:hAnsiTheme="majorHAnsi" w:cstheme="majorHAnsi"/>
        </w:rPr>
        <w:t>Define and identify mutual aid projects</w:t>
      </w:r>
    </w:p>
    <w:p w14:paraId="362AD044" w14:textId="77777777" w:rsidR="009E47F7" w:rsidRPr="00B8713E" w:rsidRDefault="009E47F7" w:rsidP="00C7636F">
      <w:pPr>
        <w:pStyle w:val="ListParagraph"/>
        <w:numPr>
          <w:ilvl w:val="0"/>
          <w:numId w:val="30"/>
        </w:numPr>
        <w:spacing w:after="0" w:line="240" w:lineRule="auto"/>
        <w:ind w:left="504"/>
        <w:textAlignment w:val="baseline"/>
        <w:rPr>
          <w:rFonts w:asciiTheme="majorHAnsi" w:hAnsiTheme="majorHAnsi" w:cstheme="majorHAnsi"/>
        </w:rPr>
      </w:pPr>
      <w:r w:rsidRPr="00B8713E">
        <w:rPr>
          <w:rFonts w:asciiTheme="majorHAnsi" w:hAnsiTheme="majorHAnsi" w:cstheme="majorHAnsi"/>
        </w:rPr>
        <w:t>Consider accompaniment as a social change strategy, as well as its integration with social action theory and methods</w:t>
      </w:r>
    </w:p>
    <w:p w14:paraId="238490A7" w14:textId="77777777" w:rsidR="009E47F7" w:rsidRPr="00B8713E" w:rsidRDefault="009E47F7" w:rsidP="00C7636F">
      <w:pPr>
        <w:pStyle w:val="ListParagraph"/>
        <w:numPr>
          <w:ilvl w:val="0"/>
          <w:numId w:val="30"/>
        </w:numPr>
        <w:spacing w:after="0" w:line="240" w:lineRule="auto"/>
        <w:ind w:left="504"/>
        <w:textAlignment w:val="baseline"/>
        <w:rPr>
          <w:rFonts w:asciiTheme="majorHAnsi" w:hAnsiTheme="majorHAnsi" w:cstheme="majorHAnsi"/>
        </w:rPr>
      </w:pPr>
      <w:r w:rsidRPr="00B8713E">
        <w:rPr>
          <w:rFonts w:asciiTheme="majorHAnsi" w:hAnsiTheme="majorHAnsi" w:cstheme="majorHAnsi"/>
        </w:rPr>
        <w:t>Examine the theory and practice of disability justice, and how it incorporates themes of relational access, solidarity work, and collective care</w:t>
      </w:r>
    </w:p>
    <w:p w14:paraId="2FAE293E" w14:textId="77777777" w:rsidR="009E47F7" w:rsidRPr="00B8713E" w:rsidRDefault="009E47F7" w:rsidP="00C7636F">
      <w:pPr>
        <w:pStyle w:val="ListParagraph"/>
        <w:numPr>
          <w:ilvl w:val="0"/>
          <w:numId w:val="30"/>
        </w:numPr>
        <w:spacing w:after="0" w:line="240" w:lineRule="auto"/>
        <w:ind w:left="504"/>
        <w:textAlignment w:val="baseline"/>
        <w:rPr>
          <w:rFonts w:asciiTheme="majorHAnsi" w:hAnsiTheme="majorHAnsi" w:cstheme="majorHAnsi"/>
        </w:rPr>
      </w:pPr>
      <w:r w:rsidRPr="00B8713E">
        <w:rPr>
          <w:rFonts w:asciiTheme="majorHAnsi" w:hAnsiTheme="majorHAnsi" w:cstheme="majorHAnsi"/>
        </w:rPr>
        <w:t>Critically analyze how a mutual aid approach relates to radical social work</w:t>
      </w:r>
    </w:p>
    <w:p w14:paraId="4770E971" w14:textId="77777777" w:rsidR="009E47F7" w:rsidRPr="00B8713E" w:rsidRDefault="009E47F7" w:rsidP="00C7636F">
      <w:pPr>
        <w:spacing w:after="0" w:line="240" w:lineRule="auto"/>
        <w:ind w:left="144"/>
        <w:textAlignment w:val="baseline"/>
        <w:rPr>
          <w:rFonts w:asciiTheme="majorHAnsi" w:eastAsia="Times New Roman" w:hAnsiTheme="majorHAnsi" w:cstheme="majorHAnsi"/>
        </w:rPr>
      </w:pPr>
    </w:p>
    <w:p w14:paraId="51B87D8D" w14:textId="77777777" w:rsidR="009E47F7" w:rsidRPr="00B8713E" w:rsidRDefault="009E47F7" w:rsidP="00C7636F">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2DB55A79" w14:textId="77777777" w:rsidR="009E47F7" w:rsidRPr="00C7636F" w:rsidRDefault="009E47F7" w:rsidP="00C7636F">
      <w:pPr>
        <w:pStyle w:val="ListParagraph"/>
        <w:numPr>
          <w:ilvl w:val="0"/>
          <w:numId w:val="49"/>
        </w:numPr>
        <w:spacing w:after="0" w:line="240" w:lineRule="auto"/>
        <w:ind w:left="504"/>
        <w:rPr>
          <w:rFonts w:asciiTheme="majorHAnsi" w:eastAsia="Times New Roman" w:hAnsiTheme="majorHAnsi" w:cstheme="majorHAnsi"/>
        </w:rPr>
      </w:pPr>
      <w:r w:rsidRPr="00C7636F">
        <w:rPr>
          <w:rFonts w:asciiTheme="majorHAnsi" w:eastAsia="Times New Roman" w:hAnsiTheme="majorHAnsi" w:cstheme="majorHAnsi"/>
          <w:color w:val="222222"/>
          <w:shd w:val="clear" w:color="auto" w:fill="FFFFFF"/>
        </w:rPr>
        <w:t>Bell, F. M. (2021). Amplified injustices and mutual aid in the COVID-19 pandemic. </w:t>
      </w:r>
      <w:r w:rsidRPr="00C7636F">
        <w:rPr>
          <w:rFonts w:asciiTheme="majorHAnsi" w:eastAsia="Times New Roman" w:hAnsiTheme="majorHAnsi" w:cstheme="majorHAnsi"/>
          <w:i/>
          <w:iCs/>
          <w:color w:val="222222"/>
          <w:shd w:val="clear" w:color="auto" w:fill="FFFFFF"/>
        </w:rPr>
        <w:t>Qualitative Social Work</w:t>
      </w:r>
      <w:r w:rsidRPr="00C7636F">
        <w:rPr>
          <w:rFonts w:asciiTheme="majorHAnsi" w:eastAsia="Times New Roman" w:hAnsiTheme="majorHAnsi" w:cstheme="majorHAnsi"/>
          <w:color w:val="222222"/>
          <w:shd w:val="clear" w:color="auto" w:fill="FFFFFF"/>
        </w:rPr>
        <w:t>, </w:t>
      </w:r>
      <w:r w:rsidRPr="00C7636F">
        <w:rPr>
          <w:rFonts w:asciiTheme="majorHAnsi" w:eastAsia="Times New Roman" w:hAnsiTheme="majorHAnsi" w:cstheme="majorHAnsi"/>
          <w:i/>
          <w:iCs/>
          <w:color w:val="222222"/>
          <w:shd w:val="clear" w:color="auto" w:fill="FFFFFF"/>
        </w:rPr>
        <w:t>20</w:t>
      </w:r>
      <w:r w:rsidRPr="00C7636F">
        <w:rPr>
          <w:rFonts w:asciiTheme="majorHAnsi" w:eastAsia="Times New Roman" w:hAnsiTheme="majorHAnsi" w:cstheme="majorHAnsi"/>
          <w:color w:val="222222"/>
          <w:shd w:val="clear" w:color="auto" w:fill="FFFFFF"/>
        </w:rPr>
        <w:t>(1-2), 410-415</w:t>
      </w:r>
    </w:p>
    <w:p w14:paraId="215C9C0A" w14:textId="77777777" w:rsidR="009E47F7" w:rsidRPr="00C7636F" w:rsidRDefault="009E47F7" w:rsidP="00C7636F">
      <w:pPr>
        <w:pStyle w:val="ListParagraph"/>
        <w:numPr>
          <w:ilvl w:val="0"/>
          <w:numId w:val="49"/>
        </w:numPr>
        <w:spacing w:after="0" w:line="240" w:lineRule="auto"/>
        <w:ind w:left="504"/>
        <w:textAlignment w:val="baseline"/>
        <w:rPr>
          <w:rFonts w:asciiTheme="majorHAnsi" w:eastAsia="Times New Roman" w:hAnsiTheme="majorHAnsi" w:cstheme="majorHAnsi"/>
        </w:rPr>
      </w:pPr>
      <w:r w:rsidRPr="00C7636F">
        <w:rPr>
          <w:rFonts w:asciiTheme="majorHAnsi" w:eastAsia="Times New Roman" w:hAnsiTheme="majorHAnsi" w:cstheme="majorHAnsi"/>
        </w:rPr>
        <w:t xml:space="preserve">Work, and Collective Care”, presented by Lydia X. Z. Brown. BUSSW Equity and Inclusion Series. </w:t>
      </w:r>
      <w:hyperlink r:id="rId43" w:tgtFrame="_blank" w:history="1">
        <w:r w:rsidRPr="00C7636F">
          <w:rPr>
            <w:rFonts w:asciiTheme="majorHAnsi" w:eastAsia="Times New Roman" w:hAnsiTheme="majorHAnsi" w:cstheme="majorHAnsi"/>
            <w:color w:val="0563C1"/>
            <w:u w:val="single"/>
          </w:rPr>
          <w:t>https://www.bu.edu/ssw/about/explorebussw/social-justice/equity-inclusion-speaker-series/?fbclid=iwar356lbv656dmhq4cwxhg6tnu3q4mmlkjq_yvm2a2rts5rjgemlydabxryk</w:t>
        </w:r>
      </w:hyperlink>
      <w:r w:rsidRPr="00C7636F">
        <w:rPr>
          <w:rFonts w:asciiTheme="majorHAnsi" w:eastAsia="Times New Roman" w:hAnsiTheme="majorHAnsi" w:cstheme="majorHAnsi"/>
        </w:rPr>
        <w:t> </w:t>
      </w:r>
    </w:p>
    <w:p w14:paraId="78DAFB6E" w14:textId="77777777" w:rsidR="009E47F7" w:rsidRPr="00C7636F" w:rsidRDefault="009E47F7" w:rsidP="00C7636F">
      <w:pPr>
        <w:pStyle w:val="ListParagraph"/>
        <w:numPr>
          <w:ilvl w:val="0"/>
          <w:numId w:val="49"/>
        </w:numPr>
        <w:spacing w:after="0" w:line="240" w:lineRule="auto"/>
        <w:ind w:left="504"/>
        <w:textAlignment w:val="baseline"/>
        <w:rPr>
          <w:rFonts w:asciiTheme="majorHAnsi" w:eastAsia="Times New Roman" w:hAnsiTheme="majorHAnsi" w:cstheme="majorHAnsi"/>
        </w:rPr>
      </w:pPr>
      <w:proofErr w:type="spellStart"/>
      <w:r w:rsidRPr="00C7636F">
        <w:rPr>
          <w:rFonts w:asciiTheme="majorHAnsi" w:eastAsia="Times New Roman" w:hAnsiTheme="majorHAnsi" w:cstheme="majorHAnsi"/>
          <w:color w:val="222222"/>
          <w:shd w:val="clear" w:color="auto" w:fill="FFFFFF"/>
        </w:rPr>
        <w:t>Sulé</w:t>
      </w:r>
      <w:proofErr w:type="spellEnd"/>
      <w:r w:rsidRPr="00C7636F">
        <w:rPr>
          <w:rFonts w:asciiTheme="majorHAnsi" w:eastAsia="Times New Roman" w:hAnsiTheme="majorHAnsi" w:cstheme="majorHAnsi"/>
          <w:color w:val="222222"/>
          <w:shd w:val="clear" w:color="auto" w:fill="FFFFFF"/>
        </w:rPr>
        <w:t>, V. T., Nelson, M., &amp; Williams, T. (2021). They #woke: How Black students in an after-school community-based program manifest critical consciousness. </w:t>
      </w:r>
      <w:r w:rsidRPr="00C7636F">
        <w:rPr>
          <w:rFonts w:asciiTheme="majorHAnsi" w:eastAsia="Times New Roman" w:hAnsiTheme="majorHAnsi" w:cstheme="majorHAnsi"/>
          <w:i/>
          <w:iCs/>
          <w:color w:val="222222"/>
        </w:rPr>
        <w:t>Teachers College Record</w:t>
      </w:r>
      <w:r w:rsidRPr="00C7636F">
        <w:rPr>
          <w:rFonts w:asciiTheme="majorHAnsi" w:eastAsia="Times New Roman" w:hAnsiTheme="majorHAnsi" w:cstheme="majorHAnsi"/>
          <w:color w:val="222222"/>
          <w:shd w:val="clear" w:color="auto" w:fill="FFFFFF"/>
        </w:rPr>
        <w:t>, </w:t>
      </w:r>
      <w:r w:rsidRPr="00C7636F">
        <w:rPr>
          <w:rFonts w:asciiTheme="majorHAnsi" w:eastAsia="Times New Roman" w:hAnsiTheme="majorHAnsi" w:cstheme="majorHAnsi"/>
          <w:i/>
          <w:iCs/>
          <w:color w:val="222222"/>
        </w:rPr>
        <w:t>123</w:t>
      </w:r>
      <w:r w:rsidRPr="00C7636F">
        <w:rPr>
          <w:rFonts w:asciiTheme="majorHAnsi" w:eastAsia="Times New Roman" w:hAnsiTheme="majorHAnsi" w:cstheme="majorHAnsi"/>
          <w:color w:val="222222"/>
          <w:shd w:val="clear" w:color="auto" w:fill="FFFFFF"/>
        </w:rPr>
        <w:t>(1), 1-38.</w:t>
      </w:r>
    </w:p>
    <w:p w14:paraId="2641C088" w14:textId="56830731" w:rsidR="009E47F7" w:rsidRPr="00C7636F" w:rsidRDefault="009E47F7" w:rsidP="00C7636F">
      <w:pPr>
        <w:pStyle w:val="ListParagraph"/>
        <w:numPr>
          <w:ilvl w:val="0"/>
          <w:numId w:val="49"/>
        </w:numPr>
        <w:spacing w:after="0" w:line="240" w:lineRule="auto"/>
        <w:ind w:left="504"/>
        <w:textAlignment w:val="baseline"/>
        <w:rPr>
          <w:rFonts w:asciiTheme="majorHAnsi" w:eastAsia="Times New Roman" w:hAnsiTheme="majorHAnsi" w:cstheme="majorHAnsi"/>
        </w:rPr>
      </w:pPr>
      <w:r w:rsidRPr="00C7636F">
        <w:rPr>
          <w:rFonts w:asciiTheme="majorHAnsi" w:eastAsia="Times New Roman" w:hAnsiTheme="majorHAnsi" w:cstheme="majorHAnsi"/>
        </w:rPr>
        <w:t xml:space="preserve">Wilkinson, M. T., &amp; D’Angelo, K. A. (2019). Community-based accompaniment &amp; social work—A complementary approach to social action. </w:t>
      </w:r>
      <w:r w:rsidRPr="00C7636F">
        <w:rPr>
          <w:rFonts w:asciiTheme="majorHAnsi" w:eastAsia="Times New Roman" w:hAnsiTheme="majorHAnsi" w:cstheme="majorHAnsi"/>
          <w:i/>
          <w:iCs/>
        </w:rPr>
        <w:t>Journal of Community Practice</w:t>
      </w:r>
      <w:r w:rsidRPr="00C7636F">
        <w:rPr>
          <w:rFonts w:asciiTheme="majorHAnsi" w:eastAsia="Times New Roman" w:hAnsiTheme="majorHAnsi" w:cstheme="majorHAnsi"/>
        </w:rPr>
        <w:t xml:space="preserve">, </w:t>
      </w:r>
      <w:r w:rsidRPr="00C7636F">
        <w:rPr>
          <w:rFonts w:asciiTheme="majorHAnsi" w:eastAsia="Times New Roman" w:hAnsiTheme="majorHAnsi" w:cstheme="majorHAnsi"/>
          <w:i/>
          <w:iCs/>
        </w:rPr>
        <w:t>27</w:t>
      </w:r>
      <w:r w:rsidRPr="00C7636F">
        <w:rPr>
          <w:rFonts w:asciiTheme="majorHAnsi" w:eastAsia="Times New Roman" w:hAnsiTheme="majorHAnsi" w:cstheme="majorHAnsi"/>
        </w:rPr>
        <w:t>(2), 151-167.</w:t>
      </w:r>
      <w:r w:rsidRPr="00C7636F">
        <w:rPr>
          <w:rFonts w:asciiTheme="majorHAnsi" w:eastAsia="Times New Roman" w:hAnsiTheme="majorHAnsi" w:cstheme="majorHAnsi"/>
          <w:b/>
          <w:bCs/>
        </w:rPr>
        <w:t> </w:t>
      </w:r>
      <w:r w:rsidRPr="00C7636F">
        <w:rPr>
          <w:rFonts w:asciiTheme="majorHAnsi" w:eastAsia="Times New Roman" w:hAnsiTheme="majorHAnsi" w:cstheme="majorHAnsi"/>
        </w:rPr>
        <w:t> </w:t>
      </w:r>
    </w:p>
    <w:p w14:paraId="23DBDC90" w14:textId="77AC48E3" w:rsidR="009E47F7" w:rsidRPr="00C7636F" w:rsidRDefault="009E47F7" w:rsidP="009E47F7">
      <w:pPr>
        <w:pStyle w:val="ListParagraph"/>
        <w:numPr>
          <w:ilvl w:val="0"/>
          <w:numId w:val="49"/>
        </w:numPr>
        <w:spacing w:after="0" w:line="240" w:lineRule="auto"/>
        <w:ind w:left="504"/>
        <w:textAlignment w:val="baseline"/>
        <w:rPr>
          <w:rFonts w:asciiTheme="majorHAnsi" w:eastAsia="Times New Roman" w:hAnsiTheme="majorHAnsi" w:cstheme="majorHAnsi"/>
        </w:rPr>
      </w:pPr>
      <w:r w:rsidRPr="00C7636F">
        <w:rPr>
          <w:rFonts w:asciiTheme="majorHAnsi" w:eastAsia="Times New Roman" w:hAnsiTheme="majorHAnsi" w:cstheme="majorHAnsi"/>
        </w:rPr>
        <w:t>WATCH “Disability Justice for our Futures and our Freedom: On Relational Access, Solidarity</w:t>
      </w:r>
    </w:p>
    <w:p w14:paraId="44A94C5D" w14:textId="77777777" w:rsidR="009E47F7" w:rsidRPr="00C7636F" w:rsidRDefault="009E47F7" w:rsidP="00C7636F">
      <w:pPr>
        <w:spacing w:before="120" w:after="120" w:line="240" w:lineRule="auto"/>
        <w:textAlignment w:val="baseline"/>
        <w:rPr>
          <w:rFonts w:asciiTheme="majorHAnsi" w:hAnsiTheme="majorHAnsi" w:cstheme="majorHAnsi"/>
          <w:b/>
          <w:bCs/>
          <w:sz w:val="24"/>
          <w:szCs w:val="24"/>
        </w:rPr>
      </w:pPr>
      <w:r w:rsidRPr="00C7636F">
        <w:rPr>
          <w:rFonts w:asciiTheme="majorHAnsi" w:eastAsia="Times New Roman" w:hAnsiTheme="majorHAnsi" w:cstheme="majorHAnsi"/>
          <w:b/>
          <w:bCs/>
          <w:sz w:val="24"/>
          <w:szCs w:val="24"/>
        </w:rPr>
        <w:t xml:space="preserve">Module </w:t>
      </w:r>
      <w:r w:rsidRPr="00C7636F">
        <w:rPr>
          <w:rFonts w:asciiTheme="majorHAnsi" w:hAnsiTheme="majorHAnsi" w:cstheme="majorHAnsi"/>
          <w:b/>
          <w:bCs/>
          <w:sz w:val="24"/>
          <w:szCs w:val="24"/>
        </w:rPr>
        <w:t>8. Radical Community Practice</w:t>
      </w:r>
    </w:p>
    <w:p w14:paraId="2DE373A3" w14:textId="77777777" w:rsidR="009E47F7" w:rsidRPr="00B8713E" w:rsidRDefault="009E47F7" w:rsidP="00C7636F">
      <w:pPr>
        <w:spacing w:after="0" w:line="240" w:lineRule="auto"/>
        <w:ind w:left="144"/>
        <w:rPr>
          <w:rFonts w:asciiTheme="majorHAnsi" w:eastAsia="Times New Roman" w:hAnsiTheme="majorHAnsi" w:cstheme="majorHAnsi"/>
          <w:lang w:val="en-GB"/>
        </w:rPr>
      </w:pPr>
      <w:r w:rsidRPr="00B8713E">
        <w:rPr>
          <w:rFonts w:asciiTheme="majorHAnsi" w:eastAsia="Times New Roman" w:hAnsiTheme="majorHAnsi" w:cstheme="majorHAnsi"/>
          <w:lang w:val="en-GB"/>
        </w:rPr>
        <w:t>This week we will learn about the theory and practice of radical social work.</w:t>
      </w:r>
    </w:p>
    <w:p w14:paraId="09D8049E" w14:textId="77777777" w:rsidR="009E47F7" w:rsidRPr="00B8713E" w:rsidRDefault="009E47F7" w:rsidP="00C7636F">
      <w:pPr>
        <w:spacing w:after="0" w:line="240" w:lineRule="auto"/>
        <w:ind w:left="144"/>
        <w:textAlignment w:val="baseline"/>
        <w:rPr>
          <w:rFonts w:asciiTheme="majorHAnsi" w:hAnsiTheme="majorHAnsi" w:cstheme="majorHAnsi"/>
          <w:b/>
          <w:bCs/>
        </w:rPr>
      </w:pPr>
    </w:p>
    <w:p w14:paraId="3F35D10E" w14:textId="77777777" w:rsidR="009E47F7" w:rsidRPr="00B8713E" w:rsidRDefault="009E47F7" w:rsidP="00C7636F">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0EA1CDA5" w14:textId="77777777" w:rsidR="009E47F7" w:rsidRPr="00B8713E" w:rsidRDefault="009E47F7" w:rsidP="00C7636F">
      <w:pPr>
        <w:pStyle w:val="ListParagraph"/>
        <w:numPr>
          <w:ilvl w:val="0"/>
          <w:numId w:val="31"/>
        </w:numPr>
        <w:spacing w:after="0" w:line="240" w:lineRule="auto"/>
        <w:ind w:left="504"/>
        <w:rPr>
          <w:rFonts w:asciiTheme="majorHAnsi" w:hAnsiTheme="majorHAnsi" w:cstheme="majorHAnsi"/>
          <w:lang w:val="en-GB"/>
        </w:rPr>
      </w:pPr>
      <w:r w:rsidRPr="00B8713E">
        <w:rPr>
          <w:rFonts w:asciiTheme="majorHAnsi" w:hAnsiTheme="majorHAnsi" w:cstheme="majorHAnsi"/>
          <w:lang w:val="en-GB"/>
        </w:rPr>
        <w:t>Understand the theory and practice of radical social work</w:t>
      </w:r>
    </w:p>
    <w:p w14:paraId="705AF853" w14:textId="77777777" w:rsidR="009E47F7" w:rsidRPr="00B8713E" w:rsidRDefault="009E47F7" w:rsidP="00C7636F">
      <w:pPr>
        <w:pStyle w:val="ListParagraph"/>
        <w:numPr>
          <w:ilvl w:val="0"/>
          <w:numId w:val="31"/>
        </w:numPr>
        <w:spacing w:after="0" w:line="240" w:lineRule="auto"/>
        <w:ind w:left="504"/>
        <w:rPr>
          <w:rFonts w:asciiTheme="majorHAnsi" w:hAnsiTheme="majorHAnsi" w:cstheme="majorHAnsi"/>
          <w:lang w:val="en-GB"/>
        </w:rPr>
      </w:pPr>
      <w:r w:rsidRPr="00B8713E">
        <w:rPr>
          <w:rFonts w:asciiTheme="majorHAnsi" w:hAnsiTheme="majorHAnsi" w:cstheme="majorHAnsi"/>
          <w:lang w:val="en-GB"/>
        </w:rPr>
        <w:t>Consider what it means to be a radical social worker</w:t>
      </w:r>
    </w:p>
    <w:p w14:paraId="6CF569A2" w14:textId="77777777" w:rsidR="009E47F7" w:rsidRPr="00B8713E" w:rsidRDefault="009E47F7" w:rsidP="00C7636F">
      <w:pPr>
        <w:pStyle w:val="ListParagraph"/>
        <w:numPr>
          <w:ilvl w:val="0"/>
          <w:numId w:val="31"/>
        </w:numPr>
        <w:spacing w:after="0" w:line="240" w:lineRule="auto"/>
        <w:ind w:left="504"/>
        <w:rPr>
          <w:rFonts w:asciiTheme="majorHAnsi" w:hAnsiTheme="majorHAnsi" w:cstheme="majorHAnsi"/>
          <w:lang w:val="en-GB"/>
        </w:rPr>
      </w:pPr>
      <w:r w:rsidRPr="00B8713E">
        <w:rPr>
          <w:rFonts w:asciiTheme="majorHAnsi" w:hAnsiTheme="majorHAnsi" w:cstheme="majorHAnsi"/>
          <w:lang w:val="en-GB"/>
        </w:rPr>
        <w:t>Apply the logic of radical social work to mutual aid work and community organizing</w:t>
      </w:r>
    </w:p>
    <w:p w14:paraId="1DE251D5" w14:textId="77777777" w:rsidR="009E47F7" w:rsidRPr="00B8713E" w:rsidRDefault="009E47F7" w:rsidP="00C7636F">
      <w:pPr>
        <w:spacing w:after="0" w:line="240" w:lineRule="auto"/>
        <w:ind w:left="504" w:hanging="360"/>
        <w:rPr>
          <w:rFonts w:asciiTheme="majorHAnsi" w:eastAsia="Times New Roman" w:hAnsiTheme="majorHAnsi" w:cstheme="majorHAnsi"/>
          <w:lang w:val="en-GB"/>
        </w:rPr>
      </w:pPr>
    </w:p>
    <w:p w14:paraId="0E6A141A" w14:textId="77777777" w:rsidR="009E47F7" w:rsidRPr="00B8713E" w:rsidRDefault="009E47F7" w:rsidP="00C7636F">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1691D402" w14:textId="77777777" w:rsidR="009E47F7" w:rsidRPr="00C7636F" w:rsidRDefault="009E47F7" w:rsidP="00C7636F">
      <w:pPr>
        <w:pStyle w:val="ListParagraph"/>
        <w:numPr>
          <w:ilvl w:val="0"/>
          <w:numId w:val="50"/>
        </w:numPr>
        <w:spacing w:after="0" w:line="240" w:lineRule="auto"/>
        <w:ind w:left="504"/>
        <w:rPr>
          <w:rFonts w:asciiTheme="majorHAnsi" w:eastAsia="Times New Roman" w:hAnsiTheme="majorHAnsi" w:cstheme="majorHAnsi"/>
        </w:rPr>
      </w:pPr>
      <w:r w:rsidRPr="00C7636F">
        <w:rPr>
          <w:rFonts w:asciiTheme="majorHAnsi" w:eastAsia="Times New Roman" w:hAnsiTheme="majorHAnsi" w:cstheme="majorHAnsi"/>
          <w:color w:val="222222"/>
          <w:shd w:val="clear" w:color="auto" w:fill="FFFFFF"/>
        </w:rPr>
        <w:t xml:space="preserve">Brady, S., Sawyer, J. M., &amp; Perkins, N. H. (2019). Debunking the myth of the ‘radical profession’: </w:t>
      </w:r>
      <w:proofErr w:type="spellStart"/>
      <w:r w:rsidRPr="00C7636F">
        <w:rPr>
          <w:rFonts w:asciiTheme="majorHAnsi" w:eastAsia="Times New Roman" w:hAnsiTheme="majorHAnsi" w:cstheme="majorHAnsi"/>
          <w:color w:val="222222"/>
          <w:shd w:val="clear" w:color="auto" w:fill="FFFFFF"/>
        </w:rPr>
        <w:t>analysing</w:t>
      </w:r>
      <w:proofErr w:type="spellEnd"/>
      <w:r w:rsidRPr="00C7636F">
        <w:rPr>
          <w:rFonts w:asciiTheme="majorHAnsi" w:eastAsia="Times New Roman" w:hAnsiTheme="majorHAnsi" w:cstheme="majorHAnsi"/>
          <w:color w:val="222222"/>
          <w:shd w:val="clear" w:color="auto" w:fill="FFFFFF"/>
        </w:rPr>
        <w:t xml:space="preserve"> and overcoming our professional history to create new pathways and opportunities for social work. </w:t>
      </w:r>
      <w:r w:rsidRPr="00C7636F">
        <w:rPr>
          <w:rFonts w:asciiTheme="majorHAnsi" w:eastAsia="Times New Roman" w:hAnsiTheme="majorHAnsi" w:cstheme="majorHAnsi"/>
          <w:i/>
          <w:iCs/>
          <w:color w:val="222222"/>
          <w:shd w:val="clear" w:color="auto" w:fill="FFFFFF"/>
        </w:rPr>
        <w:t>Critical and Radical Social Work</w:t>
      </w:r>
      <w:r w:rsidRPr="00C7636F">
        <w:rPr>
          <w:rFonts w:asciiTheme="majorHAnsi" w:eastAsia="Times New Roman" w:hAnsiTheme="majorHAnsi" w:cstheme="majorHAnsi"/>
          <w:color w:val="222222"/>
          <w:shd w:val="clear" w:color="auto" w:fill="FFFFFF"/>
        </w:rPr>
        <w:t>, </w:t>
      </w:r>
      <w:r w:rsidRPr="00C7636F">
        <w:rPr>
          <w:rFonts w:asciiTheme="majorHAnsi" w:eastAsia="Times New Roman" w:hAnsiTheme="majorHAnsi" w:cstheme="majorHAnsi"/>
          <w:i/>
          <w:iCs/>
          <w:color w:val="222222"/>
          <w:shd w:val="clear" w:color="auto" w:fill="FFFFFF"/>
        </w:rPr>
        <w:t>7</w:t>
      </w:r>
      <w:r w:rsidRPr="00C7636F">
        <w:rPr>
          <w:rFonts w:asciiTheme="majorHAnsi" w:eastAsia="Times New Roman" w:hAnsiTheme="majorHAnsi" w:cstheme="majorHAnsi"/>
          <w:color w:val="222222"/>
          <w:shd w:val="clear" w:color="auto" w:fill="FFFFFF"/>
        </w:rPr>
        <w:t>(3), 315-332.</w:t>
      </w:r>
    </w:p>
    <w:p w14:paraId="737F0ACB" w14:textId="77777777" w:rsidR="009E47F7" w:rsidRPr="00C7636F" w:rsidRDefault="009E47F7" w:rsidP="00C7636F">
      <w:pPr>
        <w:pStyle w:val="ListParagraph"/>
        <w:numPr>
          <w:ilvl w:val="0"/>
          <w:numId w:val="50"/>
        </w:numPr>
        <w:spacing w:after="0" w:line="240" w:lineRule="auto"/>
        <w:ind w:left="504"/>
        <w:textAlignment w:val="baseline"/>
        <w:rPr>
          <w:rFonts w:asciiTheme="majorHAnsi" w:eastAsia="Times New Roman" w:hAnsiTheme="majorHAnsi" w:cstheme="majorHAnsi"/>
        </w:rPr>
      </w:pPr>
      <w:r w:rsidRPr="00C7636F">
        <w:rPr>
          <w:rFonts w:asciiTheme="majorHAnsi" w:eastAsia="Times New Roman" w:hAnsiTheme="majorHAnsi" w:cstheme="majorHAnsi"/>
        </w:rPr>
        <w:t xml:space="preserve">Izlar, J. (2019) Radical social welfare and anti-authoritarian mutual aid. </w:t>
      </w:r>
      <w:r w:rsidRPr="00C7636F">
        <w:rPr>
          <w:rFonts w:asciiTheme="majorHAnsi" w:eastAsia="Times New Roman" w:hAnsiTheme="majorHAnsi" w:cstheme="majorHAnsi"/>
          <w:i/>
          <w:iCs/>
        </w:rPr>
        <w:t>Critical and Radical Social Work,</w:t>
      </w:r>
      <w:r w:rsidRPr="00C7636F">
        <w:rPr>
          <w:rFonts w:asciiTheme="majorHAnsi" w:eastAsia="Times New Roman" w:hAnsiTheme="majorHAnsi" w:cstheme="majorHAnsi"/>
        </w:rPr>
        <w:t xml:space="preserve"> (7:3), 349-366. </w:t>
      </w:r>
    </w:p>
    <w:p w14:paraId="59A9A43B" w14:textId="5785F41A" w:rsidR="009E47F7" w:rsidRPr="00C7636F" w:rsidRDefault="009E47F7" w:rsidP="00C7636F">
      <w:pPr>
        <w:pStyle w:val="ListParagraph"/>
        <w:numPr>
          <w:ilvl w:val="0"/>
          <w:numId w:val="50"/>
        </w:numPr>
        <w:spacing w:after="0" w:line="240" w:lineRule="auto"/>
        <w:ind w:left="504"/>
        <w:textAlignment w:val="baseline"/>
        <w:rPr>
          <w:rFonts w:asciiTheme="majorHAnsi" w:eastAsia="Times New Roman" w:hAnsiTheme="majorHAnsi" w:cstheme="majorHAnsi"/>
        </w:rPr>
      </w:pPr>
      <w:r w:rsidRPr="00C7636F">
        <w:rPr>
          <w:rFonts w:asciiTheme="majorHAnsi" w:eastAsia="Times New Roman" w:hAnsiTheme="majorHAnsi" w:cstheme="majorHAnsi"/>
        </w:rPr>
        <w:t xml:space="preserve">Reisch, M. (2012). Chapter 16: Radical community organizing. </w:t>
      </w:r>
      <w:r w:rsidRPr="00C7636F">
        <w:rPr>
          <w:rFonts w:asciiTheme="majorHAnsi" w:eastAsia="Times New Roman" w:hAnsiTheme="majorHAnsi" w:cstheme="majorHAnsi"/>
          <w:i/>
          <w:iCs/>
        </w:rPr>
        <w:t xml:space="preserve">The handbook of community practice. </w:t>
      </w:r>
      <w:r w:rsidRPr="00C7636F">
        <w:rPr>
          <w:rFonts w:asciiTheme="majorHAnsi" w:eastAsia="Times New Roman" w:hAnsiTheme="majorHAnsi" w:cstheme="majorHAnsi"/>
        </w:rPr>
        <w:t xml:space="preserve">Los Angeles, CA: Sage. </w:t>
      </w:r>
    </w:p>
    <w:p w14:paraId="5C0E4246" w14:textId="77777777" w:rsidR="009E47F7" w:rsidRPr="00C7636F" w:rsidRDefault="009E47F7" w:rsidP="00C7636F">
      <w:pPr>
        <w:pStyle w:val="ListParagraph"/>
        <w:numPr>
          <w:ilvl w:val="0"/>
          <w:numId w:val="50"/>
        </w:numPr>
        <w:spacing w:after="0" w:line="240" w:lineRule="auto"/>
        <w:ind w:left="504"/>
        <w:textAlignment w:val="baseline"/>
        <w:rPr>
          <w:rFonts w:asciiTheme="majorHAnsi" w:eastAsia="Times New Roman" w:hAnsiTheme="majorHAnsi" w:cstheme="majorHAnsi"/>
        </w:rPr>
      </w:pPr>
      <w:r w:rsidRPr="00C7636F">
        <w:rPr>
          <w:rFonts w:asciiTheme="majorHAnsi" w:eastAsia="Times New Roman" w:hAnsiTheme="majorHAnsi" w:cstheme="majorHAnsi"/>
        </w:rPr>
        <w:t xml:space="preserve">WATCH “Mariam </w:t>
      </w:r>
      <w:proofErr w:type="spellStart"/>
      <w:r w:rsidRPr="00C7636F">
        <w:rPr>
          <w:rFonts w:asciiTheme="majorHAnsi" w:eastAsia="Times New Roman" w:hAnsiTheme="majorHAnsi" w:cstheme="majorHAnsi"/>
        </w:rPr>
        <w:t>Kaba</w:t>
      </w:r>
      <w:proofErr w:type="spellEnd"/>
      <w:r w:rsidRPr="00C7636F">
        <w:rPr>
          <w:rFonts w:asciiTheme="majorHAnsi" w:eastAsia="Times New Roman" w:hAnsiTheme="majorHAnsi" w:cstheme="majorHAnsi"/>
        </w:rPr>
        <w:t xml:space="preserve">: Chicago Reparations and the Fight for an Abolitionist Future” </w:t>
      </w:r>
      <w:r w:rsidRPr="00C7636F">
        <w:rPr>
          <w:rFonts w:asciiTheme="majorHAnsi" w:eastAsia="Times New Roman" w:hAnsiTheme="majorHAnsi" w:cstheme="majorHAnsi"/>
        </w:rPr>
        <w:tab/>
      </w:r>
      <w:r w:rsidRPr="00C7636F">
        <w:rPr>
          <w:rFonts w:asciiTheme="majorHAnsi" w:eastAsia="Times New Roman" w:hAnsiTheme="majorHAnsi" w:cstheme="majorHAnsi"/>
        </w:rPr>
        <w:tab/>
      </w:r>
      <w:hyperlink r:id="rId44" w:tgtFrame="_blank" w:history="1">
        <w:r w:rsidRPr="00C7636F">
          <w:rPr>
            <w:rFonts w:asciiTheme="majorHAnsi" w:eastAsia="Times New Roman" w:hAnsiTheme="majorHAnsi" w:cstheme="majorHAnsi"/>
            <w:color w:val="0563C1"/>
            <w:u w:val="single"/>
          </w:rPr>
          <w:t>https://www.facebook.com/watch/live/?v=2906561792954247&amp;ref=watch_permalink</w:t>
        </w:r>
      </w:hyperlink>
      <w:r w:rsidRPr="00C7636F">
        <w:rPr>
          <w:rFonts w:asciiTheme="majorHAnsi" w:eastAsia="Times New Roman" w:hAnsiTheme="majorHAnsi" w:cstheme="majorHAnsi"/>
        </w:rPr>
        <w:t> </w:t>
      </w:r>
    </w:p>
    <w:p w14:paraId="2A116547" w14:textId="77777777" w:rsidR="009E47F7" w:rsidRPr="00B8713E" w:rsidRDefault="009E47F7" w:rsidP="00C7636F">
      <w:pPr>
        <w:spacing w:after="0" w:line="240" w:lineRule="auto"/>
        <w:ind w:left="144"/>
        <w:textAlignment w:val="baseline"/>
        <w:rPr>
          <w:rFonts w:asciiTheme="majorHAnsi" w:eastAsia="Times New Roman" w:hAnsiTheme="majorHAnsi" w:cstheme="majorHAnsi"/>
        </w:rPr>
      </w:pPr>
    </w:p>
    <w:p w14:paraId="78671335" w14:textId="77777777" w:rsidR="009E47F7" w:rsidRPr="00B8713E" w:rsidRDefault="009E47F7" w:rsidP="00C7636F">
      <w:pPr>
        <w:spacing w:after="0" w:line="240" w:lineRule="auto"/>
        <w:ind w:left="144"/>
        <w:textAlignment w:val="baseline"/>
        <w:rPr>
          <w:rFonts w:asciiTheme="majorHAnsi" w:eastAsia="Times New Roman" w:hAnsiTheme="majorHAnsi" w:cstheme="majorHAnsi"/>
        </w:rPr>
      </w:pPr>
    </w:p>
    <w:p w14:paraId="2558BDDC" w14:textId="77777777" w:rsidR="009E47F7" w:rsidRPr="00B8713E" w:rsidRDefault="009E47F7" w:rsidP="00C7636F">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Recommended Content</w:t>
      </w:r>
    </w:p>
    <w:p w14:paraId="58786016" w14:textId="77777777" w:rsidR="009E47F7" w:rsidRPr="00C7636F" w:rsidRDefault="009E47F7" w:rsidP="00C7636F">
      <w:pPr>
        <w:pStyle w:val="ListParagraph"/>
        <w:numPr>
          <w:ilvl w:val="0"/>
          <w:numId w:val="51"/>
        </w:numPr>
        <w:spacing w:after="0" w:line="240" w:lineRule="auto"/>
        <w:ind w:left="504"/>
        <w:rPr>
          <w:rFonts w:asciiTheme="majorHAnsi" w:eastAsia="Times New Roman" w:hAnsiTheme="majorHAnsi" w:cstheme="majorHAnsi"/>
        </w:rPr>
      </w:pPr>
      <w:r w:rsidRPr="00C7636F">
        <w:rPr>
          <w:rFonts w:asciiTheme="majorHAnsi" w:eastAsia="Times New Roman" w:hAnsiTheme="majorHAnsi" w:cstheme="majorHAnsi"/>
          <w:color w:val="222222"/>
          <w:shd w:val="clear" w:color="auto" w:fill="FFFFFF"/>
        </w:rPr>
        <w:t>Maylea, C. (2021). The end of social work. </w:t>
      </w:r>
      <w:r w:rsidRPr="00C7636F">
        <w:rPr>
          <w:rFonts w:asciiTheme="majorHAnsi" w:eastAsia="Times New Roman" w:hAnsiTheme="majorHAnsi" w:cstheme="majorHAnsi"/>
          <w:i/>
          <w:iCs/>
          <w:color w:val="222222"/>
          <w:shd w:val="clear" w:color="auto" w:fill="FFFFFF"/>
        </w:rPr>
        <w:t>The British Journal of Social Work</w:t>
      </w:r>
      <w:r w:rsidRPr="00C7636F">
        <w:rPr>
          <w:rFonts w:asciiTheme="majorHAnsi" w:eastAsia="Times New Roman" w:hAnsiTheme="majorHAnsi" w:cstheme="majorHAnsi"/>
          <w:color w:val="222222"/>
          <w:shd w:val="clear" w:color="auto" w:fill="FFFFFF"/>
        </w:rPr>
        <w:t>, </w:t>
      </w:r>
      <w:r w:rsidRPr="00C7636F">
        <w:rPr>
          <w:rFonts w:asciiTheme="majorHAnsi" w:eastAsia="Times New Roman" w:hAnsiTheme="majorHAnsi" w:cstheme="majorHAnsi"/>
          <w:i/>
          <w:iCs/>
          <w:color w:val="222222"/>
          <w:shd w:val="clear" w:color="auto" w:fill="FFFFFF"/>
        </w:rPr>
        <w:t>51</w:t>
      </w:r>
      <w:r w:rsidRPr="00C7636F">
        <w:rPr>
          <w:rFonts w:asciiTheme="majorHAnsi" w:eastAsia="Times New Roman" w:hAnsiTheme="majorHAnsi" w:cstheme="majorHAnsi"/>
          <w:color w:val="222222"/>
          <w:shd w:val="clear" w:color="auto" w:fill="FFFFFF"/>
        </w:rPr>
        <w:t>(2), 772-789.</w:t>
      </w:r>
    </w:p>
    <w:p w14:paraId="4BA0A5E7" w14:textId="74434F68" w:rsidR="009E47F7" w:rsidRPr="00764452" w:rsidRDefault="009E47F7" w:rsidP="00764452">
      <w:pPr>
        <w:pStyle w:val="ListParagraph"/>
        <w:numPr>
          <w:ilvl w:val="0"/>
          <w:numId w:val="51"/>
        </w:numPr>
        <w:spacing w:after="0" w:line="240" w:lineRule="auto"/>
        <w:ind w:left="504"/>
        <w:rPr>
          <w:rFonts w:asciiTheme="majorHAnsi" w:eastAsia="Times New Roman" w:hAnsiTheme="majorHAnsi" w:cstheme="majorHAnsi"/>
        </w:rPr>
      </w:pPr>
      <w:r w:rsidRPr="00C7636F">
        <w:rPr>
          <w:rFonts w:asciiTheme="majorHAnsi" w:eastAsia="Times New Roman" w:hAnsiTheme="majorHAnsi" w:cstheme="majorHAnsi"/>
          <w:color w:val="222222"/>
          <w:shd w:val="clear" w:color="auto" w:fill="FFFFFF"/>
        </w:rPr>
        <w:t>Reisch, M., &amp; Andrews, J. (2014). </w:t>
      </w:r>
      <w:r w:rsidRPr="00C7636F">
        <w:rPr>
          <w:rFonts w:asciiTheme="majorHAnsi" w:eastAsia="Times New Roman" w:hAnsiTheme="majorHAnsi" w:cstheme="majorHAnsi"/>
          <w:i/>
          <w:iCs/>
          <w:color w:val="222222"/>
          <w:shd w:val="clear" w:color="auto" w:fill="FFFFFF"/>
        </w:rPr>
        <w:t>The road not taken: A history of radical social work in the United States</w:t>
      </w:r>
      <w:r w:rsidRPr="00C7636F">
        <w:rPr>
          <w:rFonts w:asciiTheme="majorHAnsi" w:eastAsia="Times New Roman" w:hAnsiTheme="majorHAnsi" w:cstheme="majorHAnsi"/>
          <w:color w:val="222222"/>
          <w:shd w:val="clear" w:color="auto" w:fill="FFFFFF"/>
        </w:rPr>
        <w:t>. Routledge.</w:t>
      </w:r>
    </w:p>
    <w:p w14:paraId="1E497D89" w14:textId="77777777" w:rsidR="009E47F7" w:rsidRPr="00C7636F" w:rsidRDefault="009E47F7" w:rsidP="00C7636F">
      <w:pPr>
        <w:spacing w:before="120" w:after="120" w:line="240" w:lineRule="auto"/>
        <w:textAlignment w:val="baseline"/>
        <w:rPr>
          <w:rFonts w:asciiTheme="majorHAnsi" w:eastAsia="Times New Roman" w:hAnsiTheme="majorHAnsi" w:cstheme="majorHAnsi"/>
          <w:sz w:val="24"/>
          <w:szCs w:val="24"/>
        </w:rPr>
      </w:pPr>
      <w:r w:rsidRPr="00C7636F">
        <w:rPr>
          <w:rFonts w:asciiTheme="majorHAnsi" w:eastAsia="Times New Roman" w:hAnsiTheme="majorHAnsi" w:cstheme="majorHAnsi"/>
          <w:b/>
          <w:bCs/>
          <w:sz w:val="24"/>
          <w:szCs w:val="24"/>
        </w:rPr>
        <w:t>Module 9. Theory and Practice of Community Organizing</w:t>
      </w:r>
      <w:r w:rsidRPr="00C7636F">
        <w:rPr>
          <w:rFonts w:asciiTheme="majorHAnsi" w:eastAsia="Times New Roman" w:hAnsiTheme="majorHAnsi" w:cstheme="majorHAnsi"/>
          <w:sz w:val="24"/>
          <w:szCs w:val="24"/>
        </w:rPr>
        <w:t> </w:t>
      </w:r>
    </w:p>
    <w:p w14:paraId="0461C4EB" w14:textId="77777777" w:rsidR="009E47F7" w:rsidRPr="00B8713E" w:rsidRDefault="009E47F7" w:rsidP="00C7636F">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i/>
          <w:iCs/>
        </w:rPr>
        <w:t>Community Building and Mutual Aid Proposal is Due This Week, with In-Class Presentations</w:t>
      </w:r>
      <w:r w:rsidRPr="00B8713E">
        <w:rPr>
          <w:rFonts w:asciiTheme="majorHAnsi" w:eastAsia="Times New Roman" w:hAnsiTheme="majorHAnsi" w:cstheme="majorHAnsi"/>
        </w:rPr>
        <w:t> </w:t>
      </w:r>
    </w:p>
    <w:p w14:paraId="35CC1E2C" w14:textId="77777777" w:rsidR="009E47F7" w:rsidRPr="00B8713E" w:rsidRDefault="009E47F7" w:rsidP="00C7636F">
      <w:pPr>
        <w:spacing w:after="0" w:line="240" w:lineRule="auto"/>
        <w:ind w:left="144"/>
        <w:rPr>
          <w:rFonts w:asciiTheme="majorHAnsi" w:eastAsia="Times New Roman" w:hAnsiTheme="majorHAnsi" w:cstheme="majorHAnsi"/>
          <w:lang w:val="en-GB"/>
        </w:rPr>
      </w:pPr>
      <w:r w:rsidRPr="00B8713E">
        <w:rPr>
          <w:rFonts w:asciiTheme="majorHAnsi" w:eastAsia="Times New Roman" w:hAnsiTheme="majorHAnsi" w:cstheme="majorHAnsi"/>
          <w:lang w:val="en-GB"/>
        </w:rPr>
        <w:t>This week we will learn about the theory and practice of community organizing.</w:t>
      </w:r>
    </w:p>
    <w:p w14:paraId="72AE5DAA" w14:textId="77777777" w:rsidR="009E47F7" w:rsidRPr="00B8713E" w:rsidRDefault="009E47F7" w:rsidP="00C7636F">
      <w:pPr>
        <w:spacing w:after="0" w:line="240" w:lineRule="auto"/>
        <w:ind w:left="144"/>
        <w:textAlignment w:val="baseline"/>
        <w:rPr>
          <w:rFonts w:asciiTheme="majorHAnsi" w:eastAsia="Times New Roman" w:hAnsiTheme="majorHAnsi" w:cstheme="majorHAnsi"/>
          <w:lang w:val="en-GB"/>
        </w:rPr>
      </w:pPr>
    </w:p>
    <w:p w14:paraId="264C413D" w14:textId="77777777" w:rsidR="009E47F7" w:rsidRPr="00B8713E" w:rsidRDefault="009E47F7" w:rsidP="00C7636F">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566F8C03" w14:textId="77777777" w:rsidR="009E47F7" w:rsidRPr="00B8713E" w:rsidRDefault="009E47F7" w:rsidP="00C7636F">
      <w:pPr>
        <w:pStyle w:val="paragraph"/>
        <w:numPr>
          <w:ilvl w:val="0"/>
          <w:numId w:val="32"/>
        </w:numPr>
        <w:spacing w:before="0" w:beforeAutospacing="0" w:after="0" w:afterAutospacing="0"/>
        <w:ind w:left="504"/>
        <w:textAlignment w:val="baseline"/>
        <w:rPr>
          <w:rStyle w:val="eop"/>
          <w:rFonts w:asciiTheme="majorHAnsi" w:hAnsiTheme="majorHAnsi" w:cstheme="majorHAnsi"/>
          <w:sz w:val="22"/>
          <w:szCs w:val="22"/>
        </w:rPr>
      </w:pPr>
      <w:r w:rsidRPr="00B8713E">
        <w:rPr>
          <w:rStyle w:val="normaltextrun"/>
          <w:rFonts w:asciiTheme="majorHAnsi" w:hAnsiTheme="majorHAnsi" w:cstheme="majorHAnsi"/>
          <w:sz w:val="22"/>
          <w:szCs w:val="22"/>
        </w:rPr>
        <w:lastRenderedPageBreak/>
        <w:t>Understand the theory and practice principles of community organizing, including identifying and prioritizing issues, identifying decision-makers, and leveraging power </w:t>
      </w:r>
      <w:r w:rsidRPr="00B8713E">
        <w:rPr>
          <w:rStyle w:val="eop"/>
          <w:rFonts w:asciiTheme="majorHAnsi" w:hAnsiTheme="majorHAnsi" w:cstheme="majorHAnsi"/>
          <w:sz w:val="22"/>
          <w:szCs w:val="22"/>
        </w:rPr>
        <w:t> </w:t>
      </w:r>
    </w:p>
    <w:p w14:paraId="105B3A8A" w14:textId="77777777" w:rsidR="009E47F7" w:rsidRPr="00B8713E" w:rsidRDefault="009E47F7" w:rsidP="00C7636F">
      <w:pPr>
        <w:pStyle w:val="paragraph"/>
        <w:numPr>
          <w:ilvl w:val="0"/>
          <w:numId w:val="32"/>
        </w:numPr>
        <w:spacing w:before="0" w:beforeAutospacing="0" w:after="0" w:afterAutospacing="0"/>
        <w:ind w:left="504"/>
        <w:textAlignment w:val="baseline"/>
        <w:rPr>
          <w:rStyle w:val="eop"/>
          <w:rFonts w:asciiTheme="majorHAnsi" w:hAnsiTheme="majorHAnsi" w:cstheme="majorHAnsi"/>
          <w:sz w:val="22"/>
          <w:szCs w:val="22"/>
        </w:rPr>
      </w:pPr>
      <w:r w:rsidRPr="00B8713E">
        <w:rPr>
          <w:rStyle w:val="eop"/>
          <w:rFonts w:asciiTheme="majorHAnsi" w:hAnsiTheme="majorHAnsi" w:cstheme="majorHAnsi"/>
          <w:sz w:val="22"/>
          <w:szCs w:val="22"/>
        </w:rPr>
        <w:t>Compare and contrast consensus organizing with conflict-oriented organizing, and when and why to apply each</w:t>
      </w:r>
    </w:p>
    <w:p w14:paraId="16E185BE" w14:textId="77777777" w:rsidR="009E47F7" w:rsidRPr="00B8713E" w:rsidRDefault="009E47F7" w:rsidP="00C7636F">
      <w:pPr>
        <w:pStyle w:val="paragraph"/>
        <w:numPr>
          <w:ilvl w:val="0"/>
          <w:numId w:val="32"/>
        </w:numPr>
        <w:spacing w:before="0" w:beforeAutospacing="0" w:after="0" w:afterAutospacing="0"/>
        <w:ind w:left="504"/>
        <w:textAlignment w:val="baseline"/>
        <w:rPr>
          <w:rFonts w:asciiTheme="majorHAnsi" w:hAnsiTheme="majorHAnsi" w:cstheme="majorHAnsi"/>
          <w:sz w:val="22"/>
          <w:szCs w:val="22"/>
        </w:rPr>
      </w:pPr>
      <w:r w:rsidRPr="00B8713E">
        <w:rPr>
          <w:rStyle w:val="eop"/>
          <w:rFonts w:asciiTheme="majorHAnsi" w:hAnsiTheme="majorHAnsi" w:cstheme="majorHAnsi"/>
          <w:sz w:val="22"/>
          <w:szCs w:val="22"/>
        </w:rPr>
        <w:t>Apply the theory and practice of community organizing to women’s and family-based issues</w:t>
      </w:r>
    </w:p>
    <w:p w14:paraId="64D49A0C" w14:textId="77777777" w:rsidR="009E47F7" w:rsidRPr="00B8713E" w:rsidRDefault="009E47F7" w:rsidP="00C7636F">
      <w:pPr>
        <w:spacing w:after="0" w:line="240" w:lineRule="auto"/>
        <w:ind w:left="144"/>
        <w:textAlignment w:val="baseline"/>
        <w:rPr>
          <w:rFonts w:asciiTheme="majorHAnsi" w:eastAsia="Times New Roman" w:hAnsiTheme="majorHAnsi" w:cstheme="majorHAnsi"/>
          <w:lang w:val="en-GB"/>
        </w:rPr>
      </w:pPr>
    </w:p>
    <w:p w14:paraId="4B2697E6" w14:textId="77777777" w:rsidR="009E47F7" w:rsidRPr="00B8713E" w:rsidRDefault="009E47F7" w:rsidP="00C7636F">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229E2EB8" w14:textId="77777777" w:rsidR="009E47F7" w:rsidRPr="00C7636F" w:rsidRDefault="009E47F7" w:rsidP="00C7636F">
      <w:pPr>
        <w:pStyle w:val="ListParagraph"/>
        <w:numPr>
          <w:ilvl w:val="0"/>
          <w:numId w:val="52"/>
        </w:numPr>
        <w:spacing w:after="0" w:line="240" w:lineRule="auto"/>
        <w:ind w:left="504"/>
        <w:textAlignment w:val="baseline"/>
        <w:rPr>
          <w:rFonts w:asciiTheme="majorHAnsi" w:eastAsia="Times New Roman" w:hAnsiTheme="majorHAnsi" w:cstheme="majorHAnsi"/>
        </w:rPr>
      </w:pPr>
      <w:r w:rsidRPr="00C7636F">
        <w:rPr>
          <w:rFonts w:asciiTheme="majorHAnsi" w:eastAsia="Times New Roman" w:hAnsiTheme="majorHAnsi" w:cstheme="majorHAnsi"/>
          <w:lang w:val="en-GB"/>
        </w:rPr>
        <w:t xml:space="preserve">Brady &amp; O’Conner. 2015. Understanding how community organizing leads to social change: The beginning development of formal practice theory. </w:t>
      </w:r>
      <w:r w:rsidRPr="00C7636F">
        <w:rPr>
          <w:rFonts w:asciiTheme="majorHAnsi" w:eastAsia="Times New Roman" w:hAnsiTheme="majorHAnsi" w:cstheme="majorHAnsi"/>
          <w:i/>
          <w:iCs/>
          <w:lang w:val="en-GB"/>
        </w:rPr>
        <w:t>Journal of Community Practice. 22</w:t>
      </w:r>
      <w:r w:rsidRPr="00C7636F">
        <w:rPr>
          <w:rFonts w:asciiTheme="majorHAnsi" w:eastAsia="Times New Roman" w:hAnsiTheme="majorHAnsi" w:cstheme="majorHAnsi"/>
          <w:lang w:val="en-GB"/>
        </w:rPr>
        <w:t>:1-2, 210-228.  </w:t>
      </w:r>
      <w:r w:rsidRPr="00C7636F">
        <w:rPr>
          <w:rFonts w:asciiTheme="majorHAnsi" w:eastAsia="Times New Roman" w:hAnsiTheme="majorHAnsi" w:cstheme="majorHAnsi"/>
        </w:rPr>
        <w:t> </w:t>
      </w:r>
    </w:p>
    <w:p w14:paraId="29730C5B" w14:textId="77777777" w:rsidR="009E47F7" w:rsidRPr="00C7636F" w:rsidRDefault="009E47F7" w:rsidP="00C7636F">
      <w:pPr>
        <w:pStyle w:val="ListParagraph"/>
        <w:numPr>
          <w:ilvl w:val="0"/>
          <w:numId w:val="52"/>
        </w:numPr>
        <w:spacing w:after="0" w:line="240" w:lineRule="auto"/>
        <w:ind w:left="504"/>
        <w:textAlignment w:val="baseline"/>
        <w:rPr>
          <w:rFonts w:asciiTheme="majorHAnsi" w:eastAsia="Times New Roman" w:hAnsiTheme="majorHAnsi" w:cstheme="majorHAnsi"/>
        </w:rPr>
      </w:pPr>
      <w:r w:rsidRPr="00C7636F">
        <w:rPr>
          <w:rFonts w:asciiTheme="majorHAnsi" w:eastAsia="Times New Roman" w:hAnsiTheme="majorHAnsi" w:cstheme="majorHAnsi"/>
          <w:lang w:val="en-GB"/>
        </w:rPr>
        <w:t xml:space="preserve">Ganz. 2002. </w:t>
      </w:r>
      <w:r w:rsidRPr="00C7636F">
        <w:rPr>
          <w:rFonts w:asciiTheme="majorHAnsi" w:eastAsia="Times New Roman" w:hAnsiTheme="majorHAnsi" w:cstheme="majorHAnsi"/>
          <w:i/>
          <w:iCs/>
          <w:lang w:val="en-GB"/>
        </w:rPr>
        <w:t>What is Organizing?</w:t>
      </w:r>
      <w:r w:rsidRPr="00C7636F">
        <w:rPr>
          <w:rFonts w:asciiTheme="majorHAnsi" w:eastAsia="Times New Roman" w:hAnsiTheme="majorHAnsi" w:cstheme="majorHAnsi"/>
          <w:lang w:val="en-GB"/>
        </w:rPr>
        <w:t xml:space="preserve"> Social Policy.</w:t>
      </w:r>
      <w:r w:rsidRPr="00C7636F">
        <w:rPr>
          <w:rFonts w:asciiTheme="majorHAnsi" w:eastAsia="Times New Roman" w:hAnsiTheme="majorHAnsi" w:cstheme="majorHAnsi"/>
        </w:rPr>
        <w:t> </w:t>
      </w:r>
    </w:p>
    <w:p w14:paraId="37452BBC" w14:textId="77777777" w:rsidR="00C7636F" w:rsidRDefault="009E47F7" w:rsidP="00C7636F">
      <w:pPr>
        <w:pStyle w:val="ListParagraph"/>
        <w:numPr>
          <w:ilvl w:val="0"/>
          <w:numId w:val="52"/>
        </w:numPr>
        <w:spacing w:after="0" w:line="240" w:lineRule="auto"/>
        <w:ind w:left="504"/>
        <w:rPr>
          <w:rFonts w:asciiTheme="majorHAnsi" w:eastAsia="Times New Roman" w:hAnsiTheme="majorHAnsi" w:cstheme="majorHAnsi"/>
          <w:color w:val="222222"/>
          <w:shd w:val="clear" w:color="auto" w:fill="FFFFFF"/>
        </w:rPr>
      </w:pPr>
      <w:r w:rsidRPr="00C7636F">
        <w:rPr>
          <w:rFonts w:asciiTheme="majorHAnsi" w:eastAsia="Times New Roman" w:hAnsiTheme="majorHAnsi" w:cstheme="majorHAnsi"/>
          <w:color w:val="222222"/>
          <w:shd w:val="clear" w:color="auto" w:fill="FFFFFF"/>
        </w:rPr>
        <w:t xml:space="preserve">Cossyleon, J. E. (2018). “Coming Out of My Shell”: </w:t>
      </w:r>
      <w:proofErr w:type="spellStart"/>
      <w:r w:rsidRPr="00C7636F">
        <w:rPr>
          <w:rFonts w:asciiTheme="majorHAnsi" w:eastAsia="Times New Roman" w:hAnsiTheme="majorHAnsi" w:cstheme="majorHAnsi"/>
          <w:color w:val="222222"/>
          <w:shd w:val="clear" w:color="auto" w:fill="FFFFFF"/>
        </w:rPr>
        <w:t>Motherleaders</w:t>
      </w:r>
      <w:proofErr w:type="spellEnd"/>
      <w:r w:rsidRPr="00C7636F">
        <w:rPr>
          <w:rFonts w:asciiTheme="majorHAnsi" w:eastAsia="Times New Roman" w:hAnsiTheme="majorHAnsi" w:cstheme="majorHAnsi"/>
          <w:color w:val="222222"/>
          <w:shd w:val="clear" w:color="auto" w:fill="FFFFFF"/>
        </w:rPr>
        <w:t xml:space="preserve"> Contesting Fear, Vulnerability, and Despair through Family-focused Community Organizing. </w:t>
      </w:r>
      <w:r w:rsidRPr="00C7636F">
        <w:rPr>
          <w:rFonts w:asciiTheme="majorHAnsi" w:eastAsia="Times New Roman" w:hAnsiTheme="majorHAnsi" w:cstheme="majorHAnsi"/>
          <w:i/>
          <w:iCs/>
          <w:color w:val="222222"/>
          <w:shd w:val="clear" w:color="auto" w:fill="FFFFFF"/>
        </w:rPr>
        <w:t>Socius</w:t>
      </w:r>
      <w:r w:rsidRPr="00C7636F">
        <w:rPr>
          <w:rFonts w:asciiTheme="majorHAnsi" w:eastAsia="Times New Roman" w:hAnsiTheme="majorHAnsi" w:cstheme="majorHAnsi"/>
          <w:color w:val="222222"/>
          <w:shd w:val="clear" w:color="auto" w:fill="FFFFFF"/>
        </w:rPr>
        <w:t>, </w:t>
      </w:r>
      <w:r w:rsidRPr="00C7636F">
        <w:rPr>
          <w:rFonts w:asciiTheme="majorHAnsi" w:eastAsia="Times New Roman" w:hAnsiTheme="majorHAnsi" w:cstheme="majorHAnsi"/>
          <w:i/>
          <w:iCs/>
          <w:color w:val="222222"/>
          <w:shd w:val="clear" w:color="auto" w:fill="FFFFFF"/>
        </w:rPr>
        <w:t>4</w:t>
      </w:r>
      <w:r w:rsidRPr="00C7636F">
        <w:rPr>
          <w:rFonts w:asciiTheme="majorHAnsi" w:eastAsia="Times New Roman" w:hAnsiTheme="majorHAnsi" w:cstheme="majorHAnsi"/>
          <w:color w:val="222222"/>
          <w:shd w:val="clear" w:color="auto" w:fill="FFFFFF"/>
        </w:rPr>
        <w:t>, 2378023117734729.</w:t>
      </w:r>
    </w:p>
    <w:p w14:paraId="0BED4499" w14:textId="4EC00323" w:rsidR="009E47F7" w:rsidRPr="00C7636F" w:rsidRDefault="009E47F7" w:rsidP="00C7636F">
      <w:pPr>
        <w:pStyle w:val="ListParagraph"/>
        <w:numPr>
          <w:ilvl w:val="0"/>
          <w:numId w:val="52"/>
        </w:numPr>
        <w:spacing w:after="0" w:line="240" w:lineRule="auto"/>
        <w:ind w:left="504"/>
        <w:rPr>
          <w:rFonts w:asciiTheme="majorHAnsi" w:eastAsia="Times New Roman" w:hAnsiTheme="majorHAnsi" w:cstheme="majorHAnsi"/>
          <w:color w:val="222222"/>
          <w:shd w:val="clear" w:color="auto" w:fill="FFFFFF"/>
        </w:rPr>
      </w:pPr>
      <w:r w:rsidRPr="00C7636F">
        <w:rPr>
          <w:rFonts w:asciiTheme="majorHAnsi" w:hAnsiTheme="majorHAnsi" w:cstheme="majorHAnsi"/>
          <w:color w:val="222222"/>
          <w:shd w:val="clear" w:color="auto" w:fill="FFFFFF"/>
        </w:rPr>
        <w:t xml:space="preserve">WATCH: </w:t>
      </w:r>
      <w:r w:rsidRPr="00C7636F">
        <w:rPr>
          <w:rFonts w:asciiTheme="majorHAnsi" w:hAnsiTheme="majorHAnsi" w:cstheme="majorHAnsi"/>
          <w:color w:val="030303"/>
        </w:rPr>
        <w:t>Community Organizing 101 | Chicago's Black Queer Pride 2021</w:t>
      </w:r>
      <w:r w:rsidRPr="00C7636F">
        <w:rPr>
          <w:rFonts w:asciiTheme="majorHAnsi" w:hAnsiTheme="majorHAnsi" w:cstheme="majorHAnsi"/>
          <w:color w:val="222222"/>
          <w:shd w:val="clear" w:color="auto" w:fill="FFFFFF"/>
        </w:rPr>
        <w:t xml:space="preserve"> </w:t>
      </w:r>
      <w:hyperlink r:id="rId45" w:history="1">
        <w:r w:rsidRPr="00C7636F">
          <w:rPr>
            <w:rStyle w:val="Hyperlink"/>
            <w:rFonts w:asciiTheme="majorHAnsi" w:hAnsiTheme="majorHAnsi" w:cstheme="majorHAnsi"/>
            <w:shd w:val="clear" w:color="auto" w:fill="FFFFFF"/>
          </w:rPr>
          <w:t>https://www.youtube.com/watch?v=dsgcNRviVHw</w:t>
        </w:r>
      </w:hyperlink>
      <w:r w:rsidRPr="00C7636F">
        <w:rPr>
          <w:rFonts w:asciiTheme="majorHAnsi" w:hAnsiTheme="majorHAnsi" w:cstheme="majorHAnsi"/>
          <w:color w:val="222222"/>
          <w:shd w:val="clear" w:color="auto" w:fill="FFFFFF"/>
        </w:rPr>
        <w:t xml:space="preserve"> </w:t>
      </w:r>
    </w:p>
    <w:p w14:paraId="286D549C" w14:textId="77777777" w:rsidR="009E47F7" w:rsidRPr="00B8713E" w:rsidRDefault="009E47F7" w:rsidP="00C7636F">
      <w:pPr>
        <w:spacing w:after="0" w:line="240" w:lineRule="auto"/>
        <w:ind w:left="-72"/>
        <w:textAlignment w:val="baseline"/>
        <w:rPr>
          <w:rFonts w:asciiTheme="majorHAnsi" w:eastAsia="Times New Roman" w:hAnsiTheme="majorHAnsi" w:cstheme="majorHAnsi"/>
        </w:rPr>
      </w:pPr>
    </w:p>
    <w:p w14:paraId="0553B2E7" w14:textId="77777777" w:rsidR="009E47F7" w:rsidRPr="00B8713E" w:rsidRDefault="009E47F7" w:rsidP="00C7636F">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Recommended Content</w:t>
      </w:r>
    </w:p>
    <w:p w14:paraId="7702ED4E" w14:textId="77777777" w:rsidR="009E47F7" w:rsidRPr="00C7636F" w:rsidRDefault="009E47F7" w:rsidP="00C7636F">
      <w:pPr>
        <w:pStyle w:val="ListParagraph"/>
        <w:numPr>
          <w:ilvl w:val="0"/>
          <w:numId w:val="53"/>
        </w:numPr>
        <w:spacing w:after="0" w:line="240" w:lineRule="auto"/>
        <w:ind w:left="504"/>
        <w:textAlignment w:val="baseline"/>
        <w:rPr>
          <w:rFonts w:asciiTheme="majorHAnsi" w:eastAsia="Times New Roman" w:hAnsiTheme="majorHAnsi" w:cstheme="majorHAnsi"/>
        </w:rPr>
      </w:pPr>
      <w:r w:rsidRPr="00C7636F">
        <w:rPr>
          <w:rFonts w:asciiTheme="majorHAnsi" w:eastAsia="Times New Roman" w:hAnsiTheme="majorHAnsi" w:cstheme="majorHAnsi"/>
          <w:lang w:val="en-GB"/>
        </w:rPr>
        <w:t xml:space="preserve">Alinsky. 1971. “The Education of an Organizer.” </w:t>
      </w:r>
      <w:r w:rsidRPr="00C7636F">
        <w:rPr>
          <w:rFonts w:asciiTheme="majorHAnsi" w:eastAsia="Times New Roman" w:hAnsiTheme="majorHAnsi" w:cstheme="majorHAnsi"/>
          <w:i/>
          <w:iCs/>
          <w:lang w:val="en-GB"/>
        </w:rPr>
        <w:t>Rules for Radicals</w:t>
      </w:r>
      <w:r w:rsidRPr="00C7636F">
        <w:rPr>
          <w:rFonts w:asciiTheme="majorHAnsi" w:eastAsia="Times New Roman" w:hAnsiTheme="majorHAnsi" w:cstheme="majorHAnsi"/>
          <w:lang w:val="en-GB"/>
        </w:rPr>
        <w:t>.</w:t>
      </w:r>
      <w:r w:rsidRPr="00C7636F">
        <w:rPr>
          <w:rFonts w:asciiTheme="majorHAnsi" w:eastAsia="Times New Roman" w:hAnsiTheme="majorHAnsi" w:cstheme="majorHAnsi"/>
        </w:rPr>
        <w:t> </w:t>
      </w:r>
    </w:p>
    <w:p w14:paraId="4656BBAD" w14:textId="77777777" w:rsidR="009E47F7" w:rsidRPr="00C7636F" w:rsidRDefault="009E47F7" w:rsidP="00C7636F">
      <w:pPr>
        <w:pStyle w:val="ListParagraph"/>
        <w:numPr>
          <w:ilvl w:val="0"/>
          <w:numId w:val="53"/>
        </w:numPr>
        <w:spacing w:after="0" w:line="240" w:lineRule="auto"/>
        <w:ind w:left="504"/>
        <w:textAlignment w:val="baseline"/>
        <w:rPr>
          <w:rFonts w:asciiTheme="majorHAnsi" w:eastAsia="Times New Roman" w:hAnsiTheme="majorHAnsi" w:cstheme="majorHAnsi"/>
        </w:rPr>
      </w:pPr>
      <w:r w:rsidRPr="00C7636F">
        <w:rPr>
          <w:rFonts w:asciiTheme="majorHAnsi" w:eastAsia="Times New Roman" w:hAnsiTheme="majorHAnsi" w:cstheme="majorHAnsi"/>
          <w:color w:val="222222"/>
          <w:shd w:val="clear" w:color="auto" w:fill="FFFFFF"/>
        </w:rPr>
        <w:t xml:space="preserve">Flores, E. O., &amp; Cossyleon, J. E. (2016). “I went through </w:t>
      </w:r>
      <w:proofErr w:type="gramStart"/>
      <w:r w:rsidRPr="00C7636F">
        <w:rPr>
          <w:rFonts w:asciiTheme="majorHAnsi" w:eastAsia="Times New Roman" w:hAnsiTheme="majorHAnsi" w:cstheme="majorHAnsi"/>
          <w:color w:val="222222"/>
          <w:shd w:val="clear" w:color="auto" w:fill="FFFFFF"/>
        </w:rPr>
        <w:t>it</w:t>
      </w:r>
      <w:proofErr w:type="gramEnd"/>
      <w:r w:rsidRPr="00C7636F">
        <w:rPr>
          <w:rFonts w:asciiTheme="majorHAnsi" w:eastAsia="Times New Roman" w:hAnsiTheme="majorHAnsi" w:cstheme="majorHAnsi"/>
          <w:color w:val="222222"/>
          <w:shd w:val="clear" w:color="auto" w:fill="FFFFFF"/>
        </w:rPr>
        <w:t xml:space="preserve"> so you don't have to”: Faith‐based community organizing for the formerly incarcerated. </w:t>
      </w:r>
      <w:r w:rsidRPr="00C7636F">
        <w:rPr>
          <w:rFonts w:asciiTheme="majorHAnsi" w:eastAsia="Times New Roman" w:hAnsiTheme="majorHAnsi" w:cstheme="majorHAnsi"/>
          <w:i/>
          <w:iCs/>
          <w:color w:val="222222"/>
          <w:shd w:val="clear" w:color="auto" w:fill="FFFFFF"/>
        </w:rPr>
        <w:t>Journal for the Scientific Study of Religion</w:t>
      </w:r>
      <w:r w:rsidRPr="00C7636F">
        <w:rPr>
          <w:rFonts w:asciiTheme="majorHAnsi" w:eastAsia="Times New Roman" w:hAnsiTheme="majorHAnsi" w:cstheme="majorHAnsi"/>
          <w:color w:val="222222"/>
          <w:shd w:val="clear" w:color="auto" w:fill="FFFFFF"/>
        </w:rPr>
        <w:t>, </w:t>
      </w:r>
      <w:r w:rsidRPr="00C7636F">
        <w:rPr>
          <w:rFonts w:asciiTheme="majorHAnsi" w:eastAsia="Times New Roman" w:hAnsiTheme="majorHAnsi" w:cstheme="majorHAnsi"/>
          <w:i/>
          <w:iCs/>
          <w:color w:val="222222"/>
          <w:shd w:val="clear" w:color="auto" w:fill="FFFFFF"/>
        </w:rPr>
        <w:t>55</w:t>
      </w:r>
      <w:r w:rsidRPr="00C7636F">
        <w:rPr>
          <w:rFonts w:asciiTheme="majorHAnsi" w:eastAsia="Times New Roman" w:hAnsiTheme="majorHAnsi" w:cstheme="majorHAnsi"/>
          <w:color w:val="222222"/>
          <w:shd w:val="clear" w:color="auto" w:fill="FFFFFF"/>
        </w:rPr>
        <w:t>(4), 662-676.</w:t>
      </w:r>
    </w:p>
    <w:p w14:paraId="1277D991" w14:textId="41ADC650" w:rsidR="009E47F7" w:rsidRPr="00EF39D7" w:rsidRDefault="009E47F7" w:rsidP="009E47F7">
      <w:pPr>
        <w:pStyle w:val="ListParagraph"/>
        <w:numPr>
          <w:ilvl w:val="0"/>
          <w:numId w:val="53"/>
        </w:numPr>
        <w:spacing w:after="0" w:line="240" w:lineRule="auto"/>
        <w:ind w:left="504"/>
        <w:textAlignment w:val="baseline"/>
        <w:rPr>
          <w:rFonts w:asciiTheme="majorHAnsi" w:eastAsia="Times New Roman" w:hAnsiTheme="majorHAnsi" w:cstheme="majorHAnsi"/>
        </w:rPr>
      </w:pPr>
      <w:r w:rsidRPr="00C7636F">
        <w:rPr>
          <w:rFonts w:asciiTheme="majorHAnsi" w:eastAsia="Times New Roman" w:hAnsiTheme="majorHAnsi" w:cstheme="majorHAnsi"/>
        </w:rPr>
        <w:t xml:space="preserve">Lesniewski, J. &amp; </w:t>
      </w:r>
      <w:proofErr w:type="spellStart"/>
      <w:r w:rsidRPr="00C7636F">
        <w:rPr>
          <w:rFonts w:asciiTheme="majorHAnsi" w:eastAsia="Times New Roman" w:hAnsiTheme="majorHAnsi" w:cstheme="majorHAnsi"/>
        </w:rPr>
        <w:t>Doussard</w:t>
      </w:r>
      <w:proofErr w:type="spellEnd"/>
      <w:r w:rsidRPr="00C7636F">
        <w:rPr>
          <w:rFonts w:asciiTheme="majorHAnsi" w:eastAsia="Times New Roman" w:hAnsiTheme="majorHAnsi" w:cstheme="majorHAnsi"/>
        </w:rPr>
        <w:t xml:space="preserve">, M. (2017). Crossing boundaries, building power: Chicago organizers embrace race, ideology, and coalition.  </w:t>
      </w:r>
      <w:r w:rsidRPr="00C7636F">
        <w:rPr>
          <w:rFonts w:asciiTheme="majorHAnsi" w:eastAsia="Times New Roman" w:hAnsiTheme="majorHAnsi" w:cstheme="majorHAnsi"/>
          <w:i/>
          <w:iCs/>
        </w:rPr>
        <w:t>Social Service Review</w:t>
      </w:r>
      <w:r w:rsidRPr="00C7636F">
        <w:rPr>
          <w:rFonts w:asciiTheme="majorHAnsi" w:eastAsia="Times New Roman" w:hAnsiTheme="majorHAnsi" w:cstheme="majorHAnsi"/>
        </w:rPr>
        <w:t>, 91(4), 585-620. </w:t>
      </w:r>
    </w:p>
    <w:p w14:paraId="1AE25B82" w14:textId="77777777" w:rsidR="009E47F7" w:rsidRPr="00764452" w:rsidRDefault="009E47F7" w:rsidP="00EF39D7">
      <w:pPr>
        <w:spacing w:before="120" w:after="120" w:line="240" w:lineRule="auto"/>
        <w:textAlignment w:val="baseline"/>
        <w:rPr>
          <w:rFonts w:asciiTheme="majorHAnsi" w:eastAsia="Times New Roman" w:hAnsiTheme="majorHAnsi" w:cstheme="majorHAnsi"/>
          <w:sz w:val="24"/>
          <w:szCs w:val="24"/>
        </w:rPr>
      </w:pPr>
      <w:r w:rsidRPr="00764452">
        <w:rPr>
          <w:rFonts w:asciiTheme="majorHAnsi" w:eastAsia="Times New Roman" w:hAnsiTheme="majorHAnsi" w:cstheme="majorHAnsi"/>
          <w:b/>
          <w:bCs/>
          <w:sz w:val="24"/>
          <w:szCs w:val="24"/>
        </w:rPr>
        <w:t>Module 10. Understanding, Mapping, and Building Power </w:t>
      </w:r>
      <w:r w:rsidRPr="00764452">
        <w:rPr>
          <w:rFonts w:asciiTheme="majorHAnsi" w:eastAsia="Times New Roman" w:hAnsiTheme="majorHAnsi" w:cstheme="majorHAnsi"/>
          <w:sz w:val="24"/>
          <w:szCs w:val="24"/>
        </w:rPr>
        <w:t> </w:t>
      </w:r>
    </w:p>
    <w:p w14:paraId="78DD4DCF" w14:textId="77777777" w:rsidR="009E47F7" w:rsidRPr="00B8713E" w:rsidRDefault="009E47F7" w:rsidP="00EF39D7">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i/>
          <w:iCs/>
          <w:lang w:val="en-GB"/>
        </w:rPr>
        <w:t>In Class Simulation: Strategic Planning and Issue Campaigns</w:t>
      </w:r>
      <w:r w:rsidRPr="00B8713E">
        <w:rPr>
          <w:rFonts w:asciiTheme="majorHAnsi" w:eastAsia="Times New Roman" w:hAnsiTheme="majorHAnsi" w:cstheme="majorHAnsi"/>
        </w:rPr>
        <w:t> </w:t>
      </w:r>
    </w:p>
    <w:p w14:paraId="5CFEF842" w14:textId="77777777" w:rsidR="009E47F7" w:rsidRPr="00B8713E" w:rsidRDefault="009E47F7" w:rsidP="00EF39D7">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rPr>
        <w:t>This week we will learn how to strategically plan and implement an issue campaign.</w:t>
      </w:r>
    </w:p>
    <w:p w14:paraId="3C86D1C5" w14:textId="77777777" w:rsidR="009E47F7" w:rsidRPr="00B8713E" w:rsidRDefault="009E47F7" w:rsidP="00EF39D7">
      <w:pPr>
        <w:spacing w:after="0" w:line="240" w:lineRule="auto"/>
        <w:ind w:left="144"/>
        <w:textAlignment w:val="baseline"/>
        <w:rPr>
          <w:rFonts w:asciiTheme="majorHAnsi" w:eastAsia="Times New Roman" w:hAnsiTheme="majorHAnsi" w:cstheme="majorHAnsi"/>
        </w:rPr>
      </w:pPr>
    </w:p>
    <w:p w14:paraId="1B2A4B95" w14:textId="77777777" w:rsidR="009E47F7" w:rsidRPr="00B8713E" w:rsidRDefault="009E47F7" w:rsidP="00EF39D7">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40A264E0" w14:textId="77777777" w:rsidR="009E47F7" w:rsidRPr="00B8713E" w:rsidRDefault="009E47F7" w:rsidP="001B2053">
      <w:pPr>
        <w:pStyle w:val="ListParagraph"/>
        <w:numPr>
          <w:ilvl w:val="0"/>
          <w:numId w:val="33"/>
        </w:numPr>
        <w:spacing w:after="0" w:line="240" w:lineRule="auto"/>
        <w:ind w:left="504"/>
        <w:textAlignment w:val="baseline"/>
        <w:rPr>
          <w:rFonts w:asciiTheme="majorHAnsi" w:hAnsiTheme="majorHAnsi" w:cstheme="majorHAnsi"/>
          <w:lang w:val="en-GB"/>
        </w:rPr>
      </w:pPr>
      <w:r w:rsidRPr="00B8713E">
        <w:rPr>
          <w:rFonts w:asciiTheme="majorHAnsi" w:hAnsiTheme="majorHAnsi" w:cstheme="majorHAnsi"/>
          <w:lang w:val="en-GB"/>
        </w:rPr>
        <w:t>Theorize the operationalization of power, and how to apply it for social change</w:t>
      </w:r>
    </w:p>
    <w:p w14:paraId="3104C5BC" w14:textId="77777777" w:rsidR="009E47F7" w:rsidRPr="00B8713E" w:rsidRDefault="009E47F7" w:rsidP="001B2053">
      <w:pPr>
        <w:pStyle w:val="ListParagraph"/>
        <w:numPr>
          <w:ilvl w:val="0"/>
          <w:numId w:val="33"/>
        </w:numPr>
        <w:spacing w:after="0" w:line="240" w:lineRule="auto"/>
        <w:ind w:left="504"/>
        <w:textAlignment w:val="baseline"/>
        <w:rPr>
          <w:rFonts w:asciiTheme="majorHAnsi" w:hAnsiTheme="majorHAnsi" w:cstheme="majorHAnsi"/>
          <w:lang w:val="en-GB"/>
        </w:rPr>
      </w:pPr>
      <w:r w:rsidRPr="00B8713E">
        <w:rPr>
          <w:rFonts w:asciiTheme="majorHAnsi" w:hAnsiTheme="majorHAnsi" w:cstheme="majorHAnsi"/>
          <w:lang w:val="en-GB"/>
        </w:rPr>
        <w:t>Understand and practice the skills of organizing for change, including issue selection, creating a strategy, selecting tactics, and conducting a power analysis</w:t>
      </w:r>
    </w:p>
    <w:p w14:paraId="1F228767" w14:textId="77777777" w:rsidR="009E47F7" w:rsidRPr="00B8713E" w:rsidRDefault="009E47F7" w:rsidP="00EF39D7">
      <w:pPr>
        <w:spacing w:after="0" w:line="240" w:lineRule="auto"/>
        <w:ind w:left="144"/>
        <w:textAlignment w:val="baseline"/>
        <w:rPr>
          <w:rFonts w:asciiTheme="majorHAnsi" w:eastAsia="Times New Roman" w:hAnsiTheme="majorHAnsi" w:cstheme="majorHAnsi"/>
          <w:lang w:val="en-GB"/>
        </w:rPr>
      </w:pPr>
    </w:p>
    <w:p w14:paraId="0AB1468C" w14:textId="77777777" w:rsidR="009E47F7" w:rsidRPr="00B8713E" w:rsidRDefault="009E47F7" w:rsidP="00EF39D7">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4DEC3151" w14:textId="77777777" w:rsidR="009E47F7" w:rsidRPr="001B2053" w:rsidRDefault="009E47F7" w:rsidP="001B2053">
      <w:pPr>
        <w:pStyle w:val="ListParagraph"/>
        <w:numPr>
          <w:ilvl w:val="0"/>
          <w:numId w:val="54"/>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lang w:val="en-GB"/>
        </w:rPr>
        <w:t xml:space="preserve">Bobo, et al. 2010. </w:t>
      </w:r>
      <w:r w:rsidRPr="001B2053">
        <w:rPr>
          <w:rFonts w:asciiTheme="majorHAnsi" w:eastAsia="Times New Roman" w:hAnsiTheme="majorHAnsi" w:cstheme="majorHAnsi"/>
          <w:i/>
          <w:iCs/>
          <w:lang w:val="en-GB"/>
        </w:rPr>
        <w:t>Organizing for Social Change: Midwest Academy Manual for Activists</w:t>
      </w:r>
      <w:r w:rsidRPr="001B2053">
        <w:rPr>
          <w:rFonts w:asciiTheme="majorHAnsi" w:eastAsia="Times New Roman" w:hAnsiTheme="majorHAnsi" w:cstheme="majorHAnsi"/>
          <w:lang w:val="en-GB"/>
        </w:rPr>
        <w:t>.</w:t>
      </w:r>
      <w:r w:rsidRPr="001B2053">
        <w:rPr>
          <w:rFonts w:asciiTheme="majorHAnsi" w:eastAsia="Times New Roman" w:hAnsiTheme="majorHAnsi" w:cstheme="majorHAnsi"/>
        </w:rPr>
        <w:t> </w:t>
      </w:r>
    </w:p>
    <w:p w14:paraId="792CBCB3" w14:textId="473585CF" w:rsidR="009E47F7" w:rsidRPr="001B2053" w:rsidRDefault="009E47F7" w:rsidP="001B2053">
      <w:pPr>
        <w:pStyle w:val="ListParagraph"/>
        <w:numPr>
          <w:ilvl w:val="1"/>
          <w:numId w:val="54"/>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lang w:val="en-GB"/>
        </w:rPr>
        <w:t xml:space="preserve">“The Fundamentals of </w:t>
      </w:r>
      <w:r w:rsidR="00423CEF" w:rsidRPr="001B2053">
        <w:rPr>
          <w:rFonts w:asciiTheme="majorHAnsi" w:eastAsia="Times New Roman" w:hAnsiTheme="majorHAnsi" w:cstheme="majorHAnsi"/>
          <w:lang w:val="en-GB"/>
        </w:rPr>
        <w:t>Direct-Action</w:t>
      </w:r>
      <w:r w:rsidRPr="001B2053">
        <w:rPr>
          <w:rFonts w:asciiTheme="majorHAnsi" w:eastAsia="Times New Roman" w:hAnsiTheme="majorHAnsi" w:cstheme="majorHAnsi"/>
          <w:lang w:val="en-GB"/>
        </w:rPr>
        <w:t xml:space="preserve"> Organizing</w:t>
      </w:r>
      <w:proofErr w:type="gramStart"/>
      <w:r w:rsidRPr="001B2053">
        <w:rPr>
          <w:rFonts w:asciiTheme="majorHAnsi" w:eastAsia="Times New Roman" w:hAnsiTheme="majorHAnsi" w:cstheme="majorHAnsi"/>
          <w:lang w:val="en-GB"/>
        </w:rPr>
        <w:t>”;</w:t>
      </w:r>
      <w:proofErr w:type="gramEnd"/>
      <w:r w:rsidRPr="001B2053">
        <w:rPr>
          <w:rFonts w:asciiTheme="majorHAnsi" w:eastAsia="Times New Roman" w:hAnsiTheme="majorHAnsi" w:cstheme="majorHAnsi"/>
        </w:rPr>
        <w:t> </w:t>
      </w:r>
    </w:p>
    <w:p w14:paraId="44501BC8" w14:textId="562664FF" w:rsidR="009E47F7" w:rsidRPr="001B2053" w:rsidRDefault="009E47F7" w:rsidP="001B2053">
      <w:pPr>
        <w:pStyle w:val="ListParagraph"/>
        <w:numPr>
          <w:ilvl w:val="1"/>
          <w:numId w:val="54"/>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lang w:val="en-GB"/>
        </w:rPr>
        <w:t>“Choosing an Issue</w:t>
      </w:r>
      <w:r w:rsidR="00423CEF" w:rsidRPr="001B2053">
        <w:rPr>
          <w:rFonts w:asciiTheme="majorHAnsi" w:eastAsia="Times New Roman" w:hAnsiTheme="majorHAnsi" w:cstheme="majorHAnsi"/>
          <w:lang w:val="en-GB"/>
        </w:rPr>
        <w:t>”.</w:t>
      </w:r>
      <w:r w:rsidRPr="001B2053">
        <w:rPr>
          <w:rFonts w:asciiTheme="majorHAnsi" w:eastAsia="Times New Roman" w:hAnsiTheme="majorHAnsi" w:cstheme="majorHAnsi"/>
        </w:rPr>
        <w:t> </w:t>
      </w:r>
    </w:p>
    <w:p w14:paraId="5046B221" w14:textId="6C5C85DB" w:rsidR="009E47F7" w:rsidRPr="001B2053" w:rsidRDefault="009E47F7" w:rsidP="001B2053">
      <w:pPr>
        <w:pStyle w:val="ListParagraph"/>
        <w:numPr>
          <w:ilvl w:val="1"/>
          <w:numId w:val="54"/>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lang w:val="en-GB"/>
        </w:rPr>
        <w:t>“Developing Strategy</w:t>
      </w:r>
      <w:r w:rsidR="00423CEF" w:rsidRPr="001B2053">
        <w:rPr>
          <w:rFonts w:asciiTheme="majorHAnsi" w:eastAsia="Times New Roman" w:hAnsiTheme="majorHAnsi" w:cstheme="majorHAnsi"/>
          <w:lang w:val="en-GB"/>
        </w:rPr>
        <w:t>”.</w:t>
      </w:r>
      <w:r w:rsidRPr="001B2053">
        <w:rPr>
          <w:rFonts w:asciiTheme="majorHAnsi" w:eastAsia="Times New Roman" w:hAnsiTheme="majorHAnsi" w:cstheme="majorHAnsi"/>
        </w:rPr>
        <w:t> </w:t>
      </w:r>
    </w:p>
    <w:p w14:paraId="432C7A19" w14:textId="2E66DDBD" w:rsidR="009E47F7" w:rsidRPr="001B2053" w:rsidRDefault="009E47F7" w:rsidP="001B2053">
      <w:pPr>
        <w:pStyle w:val="ListParagraph"/>
        <w:numPr>
          <w:ilvl w:val="1"/>
          <w:numId w:val="54"/>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lang w:val="en-GB"/>
        </w:rPr>
        <w:t>“A Guide to Tactics”.</w:t>
      </w:r>
      <w:r w:rsidRPr="001B2053">
        <w:rPr>
          <w:rFonts w:asciiTheme="majorHAnsi" w:eastAsia="Times New Roman" w:hAnsiTheme="majorHAnsi" w:cstheme="majorHAnsi"/>
        </w:rPr>
        <w:t> </w:t>
      </w:r>
    </w:p>
    <w:p w14:paraId="1C54F052" w14:textId="77777777" w:rsidR="009E47F7" w:rsidRPr="001B2053" w:rsidRDefault="009E47F7" w:rsidP="001B2053">
      <w:pPr>
        <w:pStyle w:val="ListParagraph"/>
        <w:numPr>
          <w:ilvl w:val="0"/>
          <w:numId w:val="54"/>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bell hooks. Feminist Theory from Margin to Center. </w:t>
      </w:r>
    </w:p>
    <w:p w14:paraId="01942819" w14:textId="75A3AD6D" w:rsidR="009E47F7" w:rsidRPr="001B2053" w:rsidRDefault="009E47F7" w:rsidP="001B2053">
      <w:pPr>
        <w:pStyle w:val="ListParagraph"/>
        <w:numPr>
          <w:ilvl w:val="1"/>
          <w:numId w:val="54"/>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Chapter 6: Changing Perspectives on Power</w:t>
      </w:r>
    </w:p>
    <w:p w14:paraId="2BD3044D" w14:textId="77777777" w:rsidR="009E47F7" w:rsidRPr="00B8713E" w:rsidRDefault="009E47F7" w:rsidP="00EF39D7">
      <w:pPr>
        <w:spacing w:after="0" w:line="240" w:lineRule="auto"/>
        <w:ind w:left="144"/>
        <w:textAlignment w:val="baseline"/>
        <w:rPr>
          <w:rFonts w:asciiTheme="majorHAnsi" w:eastAsia="Times New Roman" w:hAnsiTheme="majorHAnsi" w:cstheme="majorHAnsi"/>
        </w:rPr>
      </w:pPr>
    </w:p>
    <w:p w14:paraId="5958C0CF" w14:textId="77777777" w:rsidR="009E47F7" w:rsidRPr="00B8713E" w:rsidRDefault="009E47F7" w:rsidP="00EF39D7">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Recommended Content</w:t>
      </w:r>
    </w:p>
    <w:p w14:paraId="48A9B291" w14:textId="056B594D" w:rsidR="009E47F7" w:rsidRPr="00A17B54" w:rsidRDefault="009E47F7" w:rsidP="009E47F7">
      <w:pPr>
        <w:pStyle w:val="ListParagraph"/>
        <w:numPr>
          <w:ilvl w:val="0"/>
          <w:numId w:val="55"/>
        </w:numPr>
        <w:spacing w:after="0" w:line="240" w:lineRule="auto"/>
        <w:ind w:left="504"/>
        <w:textAlignment w:val="baseline"/>
        <w:rPr>
          <w:rFonts w:asciiTheme="majorHAnsi" w:eastAsia="Times New Roman" w:hAnsiTheme="majorHAnsi" w:cstheme="majorHAnsi"/>
        </w:rPr>
      </w:pPr>
      <w:proofErr w:type="spellStart"/>
      <w:r w:rsidRPr="001B2053">
        <w:rPr>
          <w:rFonts w:asciiTheme="majorHAnsi" w:eastAsia="Times New Roman" w:hAnsiTheme="majorHAnsi" w:cstheme="majorHAnsi"/>
        </w:rPr>
        <w:t>Gaventa</w:t>
      </w:r>
      <w:proofErr w:type="spellEnd"/>
      <w:r w:rsidRPr="001B2053">
        <w:rPr>
          <w:rFonts w:asciiTheme="majorHAnsi" w:eastAsia="Times New Roman" w:hAnsiTheme="majorHAnsi" w:cstheme="majorHAnsi"/>
        </w:rPr>
        <w:t>, 2005. Findings spaces for change: a power analysis. </w:t>
      </w:r>
    </w:p>
    <w:p w14:paraId="31343560" w14:textId="5CE1A3C2" w:rsidR="009E47F7" w:rsidRPr="00A17B54" w:rsidRDefault="009E47F7" w:rsidP="00764452">
      <w:pPr>
        <w:spacing w:before="120" w:after="120" w:line="240" w:lineRule="auto"/>
        <w:textAlignment w:val="baseline"/>
        <w:rPr>
          <w:rFonts w:asciiTheme="majorHAnsi" w:eastAsia="Times New Roman" w:hAnsiTheme="majorHAnsi" w:cstheme="majorHAnsi"/>
          <w:sz w:val="24"/>
          <w:szCs w:val="24"/>
        </w:rPr>
      </w:pPr>
      <w:r w:rsidRPr="00A17B54">
        <w:rPr>
          <w:rFonts w:asciiTheme="majorHAnsi" w:eastAsia="Times New Roman" w:hAnsiTheme="majorHAnsi" w:cstheme="majorHAnsi"/>
          <w:b/>
          <w:bCs/>
          <w:sz w:val="24"/>
          <w:szCs w:val="24"/>
        </w:rPr>
        <w:t>Module 11.</w:t>
      </w:r>
      <w:r w:rsidRPr="00A17B54">
        <w:rPr>
          <w:rFonts w:asciiTheme="majorHAnsi" w:eastAsia="Times New Roman" w:hAnsiTheme="majorHAnsi" w:cstheme="majorHAnsi"/>
          <w:sz w:val="24"/>
          <w:szCs w:val="24"/>
        </w:rPr>
        <w:t xml:space="preserve">  </w:t>
      </w:r>
      <w:r w:rsidRPr="00A17B54">
        <w:rPr>
          <w:rFonts w:asciiTheme="majorHAnsi" w:eastAsia="Times New Roman" w:hAnsiTheme="majorHAnsi" w:cstheme="majorHAnsi"/>
          <w:b/>
          <w:bCs/>
          <w:sz w:val="24"/>
          <w:szCs w:val="24"/>
        </w:rPr>
        <w:t xml:space="preserve">The Power and Limits of </w:t>
      </w:r>
      <w:r w:rsidR="00423CEF" w:rsidRPr="00A17B54">
        <w:rPr>
          <w:rFonts w:asciiTheme="majorHAnsi" w:eastAsia="Times New Roman" w:hAnsiTheme="majorHAnsi" w:cstheme="majorHAnsi"/>
          <w:b/>
          <w:bCs/>
          <w:sz w:val="24"/>
          <w:szCs w:val="24"/>
        </w:rPr>
        <w:t>Locally Based</w:t>
      </w:r>
      <w:r w:rsidRPr="00A17B54">
        <w:rPr>
          <w:rFonts w:asciiTheme="majorHAnsi" w:eastAsia="Times New Roman" w:hAnsiTheme="majorHAnsi" w:cstheme="majorHAnsi"/>
          <w:b/>
          <w:bCs/>
          <w:sz w:val="24"/>
          <w:szCs w:val="24"/>
        </w:rPr>
        <w:t xml:space="preserve"> Social Action Campaigns</w:t>
      </w:r>
      <w:r w:rsidRPr="00A17B54">
        <w:rPr>
          <w:rFonts w:asciiTheme="majorHAnsi" w:eastAsia="Times New Roman" w:hAnsiTheme="majorHAnsi" w:cstheme="majorHAnsi"/>
          <w:sz w:val="24"/>
          <w:szCs w:val="24"/>
        </w:rPr>
        <w:t> </w:t>
      </w:r>
    </w:p>
    <w:p w14:paraId="3AF06F67" w14:textId="77777777" w:rsidR="009E47F7" w:rsidRPr="00B8713E" w:rsidRDefault="009E47F7" w:rsidP="001B2053">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rPr>
        <w:t>This week we will consider the power and limitations of local organizing, with attention to organizing within queer communities.</w:t>
      </w:r>
    </w:p>
    <w:p w14:paraId="34EE9FDB" w14:textId="77777777" w:rsidR="009E47F7" w:rsidRPr="00B8713E" w:rsidRDefault="009E47F7" w:rsidP="001B2053">
      <w:pPr>
        <w:spacing w:after="0" w:line="240" w:lineRule="auto"/>
        <w:ind w:left="144"/>
        <w:textAlignment w:val="baseline"/>
        <w:rPr>
          <w:rFonts w:asciiTheme="majorHAnsi" w:eastAsia="Times New Roman" w:hAnsiTheme="majorHAnsi" w:cstheme="majorHAnsi"/>
        </w:rPr>
      </w:pPr>
    </w:p>
    <w:p w14:paraId="41775B71"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1AFBD173" w14:textId="77777777" w:rsidR="009E47F7" w:rsidRPr="00B8713E" w:rsidRDefault="009E47F7" w:rsidP="001B2053">
      <w:pPr>
        <w:pStyle w:val="ListParagraph"/>
        <w:numPr>
          <w:ilvl w:val="0"/>
          <w:numId w:val="34"/>
        </w:numPr>
        <w:spacing w:after="0" w:line="240" w:lineRule="auto"/>
        <w:ind w:left="504"/>
        <w:textAlignment w:val="baseline"/>
        <w:rPr>
          <w:rFonts w:asciiTheme="majorHAnsi" w:hAnsiTheme="majorHAnsi" w:cstheme="majorHAnsi"/>
        </w:rPr>
      </w:pPr>
      <w:r w:rsidRPr="00B8713E">
        <w:rPr>
          <w:rFonts w:asciiTheme="majorHAnsi" w:hAnsiTheme="majorHAnsi" w:cstheme="majorHAnsi"/>
        </w:rPr>
        <w:t>Critically analyze the potential and limitations of social action as a social change strategy</w:t>
      </w:r>
    </w:p>
    <w:p w14:paraId="499EE29F" w14:textId="77777777" w:rsidR="009E47F7" w:rsidRPr="00B8713E" w:rsidRDefault="009E47F7" w:rsidP="001B2053">
      <w:pPr>
        <w:pStyle w:val="ListParagraph"/>
        <w:numPr>
          <w:ilvl w:val="0"/>
          <w:numId w:val="34"/>
        </w:numPr>
        <w:spacing w:after="0" w:line="240" w:lineRule="auto"/>
        <w:ind w:left="504"/>
        <w:textAlignment w:val="baseline"/>
        <w:rPr>
          <w:rFonts w:asciiTheme="majorHAnsi" w:hAnsiTheme="majorHAnsi" w:cstheme="majorHAnsi"/>
        </w:rPr>
      </w:pPr>
      <w:r w:rsidRPr="00B8713E">
        <w:rPr>
          <w:rFonts w:asciiTheme="majorHAnsi" w:hAnsiTheme="majorHAnsi" w:cstheme="majorHAnsi"/>
        </w:rPr>
        <w:t>Compare and contrast Foucault’s conceptualizations of repressive vs. normalizing power</w:t>
      </w:r>
    </w:p>
    <w:p w14:paraId="6F68D04A" w14:textId="77777777" w:rsidR="009E47F7" w:rsidRPr="00B8713E" w:rsidRDefault="009E47F7" w:rsidP="001B2053">
      <w:pPr>
        <w:pStyle w:val="ListParagraph"/>
        <w:numPr>
          <w:ilvl w:val="0"/>
          <w:numId w:val="34"/>
        </w:numPr>
        <w:spacing w:after="0" w:line="240" w:lineRule="auto"/>
        <w:ind w:left="504"/>
        <w:textAlignment w:val="baseline"/>
        <w:rPr>
          <w:rFonts w:asciiTheme="majorHAnsi" w:hAnsiTheme="majorHAnsi" w:cstheme="majorHAnsi"/>
        </w:rPr>
      </w:pPr>
      <w:r w:rsidRPr="00B8713E">
        <w:rPr>
          <w:rFonts w:asciiTheme="majorHAnsi" w:hAnsiTheme="majorHAnsi" w:cstheme="majorHAnsi"/>
        </w:rPr>
        <w:lastRenderedPageBreak/>
        <w:t>Drawing from feminist critiques and queer theory, examine how one might re-imagine community organizing particularly when working within LGBTQ communities and / or communities of color</w:t>
      </w:r>
    </w:p>
    <w:p w14:paraId="230BA19E" w14:textId="77777777" w:rsidR="009E47F7" w:rsidRPr="00B8713E" w:rsidRDefault="009E47F7" w:rsidP="001B2053">
      <w:pPr>
        <w:spacing w:after="0" w:line="240" w:lineRule="auto"/>
        <w:ind w:left="144"/>
        <w:textAlignment w:val="baseline"/>
        <w:rPr>
          <w:rFonts w:asciiTheme="majorHAnsi" w:eastAsia="Times New Roman" w:hAnsiTheme="majorHAnsi" w:cstheme="majorHAnsi"/>
        </w:rPr>
      </w:pPr>
    </w:p>
    <w:p w14:paraId="1043F242"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19B188DF" w14:textId="77777777" w:rsidR="009E47F7" w:rsidRPr="001B2053" w:rsidRDefault="009E47F7" w:rsidP="001B2053">
      <w:pPr>
        <w:pStyle w:val="ListParagraph"/>
        <w:numPr>
          <w:ilvl w:val="0"/>
          <w:numId w:val="55"/>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 xml:space="preserve">Chin, M. (2017). Feelings, safe space, and LGBTQ of color community arts organizing. </w:t>
      </w:r>
      <w:r w:rsidRPr="001B2053">
        <w:rPr>
          <w:rFonts w:asciiTheme="majorHAnsi" w:eastAsia="Times New Roman" w:hAnsiTheme="majorHAnsi" w:cstheme="majorHAnsi"/>
          <w:i/>
          <w:iCs/>
        </w:rPr>
        <w:t>Journal of Community Practice</w:t>
      </w:r>
      <w:r w:rsidRPr="001B2053">
        <w:rPr>
          <w:rFonts w:asciiTheme="majorHAnsi" w:eastAsia="Times New Roman" w:hAnsiTheme="majorHAnsi" w:cstheme="majorHAnsi"/>
        </w:rPr>
        <w:t>. </w:t>
      </w:r>
    </w:p>
    <w:p w14:paraId="4ADCA402" w14:textId="77777777" w:rsidR="009E47F7" w:rsidRPr="001B2053" w:rsidRDefault="009E47F7" w:rsidP="001B2053">
      <w:pPr>
        <w:pStyle w:val="ListParagraph"/>
        <w:numPr>
          <w:ilvl w:val="0"/>
          <w:numId w:val="55"/>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lang w:val="en-GB"/>
        </w:rPr>
        <w:t xml:space="preserve">Susan Stall and Randy Stoecker. 1998. Community Organizing and Organizing Community: The Crafts of Empowerment. </w:t>
      </w:r>
      <w:r w:rsidRPr="001B2053">
        <w:rPr>
          <w:rFonts w:asciiTheme="majorHAnsi" w:eastAsia="Times New Roman" w:hAnsiTheme="majorHAnsi" w:cstheme="majorHAnsi"/>
          <w:i/>
          <w:iCs/>
          <w:lang w:val="en-GB"/>
        </w:rPr>
        <w:t>Gender and Society</w:t>
      </w:r>
      <w:r w:rsidRPr="001B2053">
        <w:rPr>
          <w:rFonts w:asciiTheme="majorHAnsi" w:eastAsia="Times New Roman" w:hAnsiTheme="majorHAnsi" w:cstheme="majorHAnsi"/>
          <w:lang w:val="en-GB"/>
        </w:rPr>
        <w:t>.</w:t>
      </w:r>
      <w:r w:rsidRPr="001B2053">
        <w:rPr>
          <w:rFonts w:asciiTheme="majorHAnsi" w:eastAsia="Times New Roman" w:hAnsiTheme="majorHAnsi" w:cstheme="majorHAnsi"/>
        </w:rPr>
        <w:t> </w:t>
      </w:r>
    </w:p>
    <w:p w14:paraId="784F0871" w14:textId="77777777" w:rsidR="001B2053" w:rsidRDefault="009E47F7" w:rsidP="001B2053">
      <w:pPr>
        <w:pStyle w:val="ListParagraph"/>
        <w:numPr>
          <w:ilvl w:val="0"/>
          <w:numId w:val="55"/>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 xml:space="preserve">Torres, L. (2014). </w:t>
      </w:r>
      <w:proofErr w:type="spellStart"/>
      <w:r w:rsidRPr="001B2053">
        <w:rPr>
          <w:rFonts w:asciiTheme="majorHAnsi" w:eastAsia="Times New Roman" w:hAnsiTheme="majorHAnsi" w:cstheme="majorHAnsi"/>
        </w:rPr>
        <w:t>Compañeras</w:t>
      </w:r>
      <w:proofErr w:type="spellEnd"/>
      <w:r w:rsidRPr="001B2053">
        <w:rPr>
          <w:rFonts w:asciiTheme="majorHAnsi" w:eastAsia="Times New Roman" w:hAnsiTheme="majorHAnsi" w:cstheme="majorHAnsi"/>
        </w:rPr>
        <w:t xml:space="preserve"> in the middle: Toward a history of Latina lesbian organizing in Chicago. </w:t>
      </w:r>
      <w:r w:rsidRPr="001B2053">
        <w:rPr>
          <w:rFonts w:asciiTheme="majorHAnsi" w:eastAsia="Times New Roman" w:hAnsiTheme="majorHAnsi" w:cstheme="majorHAnsi"/>
          <w:i/>
          <w:iCs/>
        </w:rPr>
        <w:t>GLQ: A Journal of Lesbian and Gay Studies</w:t>
      </w:r>
      <w:r w:rsidRPr="001B2053">
        <w:rPr>
          <w:rFonts w:asciiTheme="majorHAnsi" w:eastAsia="Times New Roman" w:hAnsiTheme="majorHAnsi" w:cstheme="majorHAnsi"/>
        </w:rPr>
        <w:t xml:space="preserve">, </w:t>
      </w:r>
      <w:r w:rsidRPr="001B2053">
        <w:rPr>
          <w:rFonts w:asciiTheme="majorHAnsi" w:eastAsia="Times New Roman" w:hAnsiTheme="majorHAnsi" w:cstheme="majorHAnsi"/>
          <w:i/>
          <w:iCs/>
        </w:rPr>
        <w:t>20</w:t>
      </w:r>
      <w:r w:rsidRPr="001B2053">
        <w:rPr>
          <w:rFonts w:asciiTheme="majorHAnsi" w:eastAsia="Times New Roman" w:hAnsiTheme="majorHAnsi" w:cstheme="majorHAnsi"/>
        </w:rPr>
        <w:t>(1-2), 41-74.  </w:t>
      </w:r>
    </w:p>
    <w:p w14:paraId="5E07F3EE" w14:textId="54BD2C08" w:rsidR="009E47F7" w:rsidRPr="001B2053" w:rsidRDefault="009E47F7" w:rsidP="001B2053">
      <w:pPr>
        <w:pStyle w:val="ListParagraph"/>
        <w:numPr>
          <w:ilvl w:val="0"/>
          <w:numId w:val="55"/>
        </w:numPr>
        <w:spacing w:after="0" w:line="240" w:lineRule="auto"/>
        <w:ind w:left="504"/>
        <w:textAlignment w:val="baseline"/>
        <w:rPr>
          <w:rFonts w:asciiTheme="majorHAnsi" w:eastAsia="Times New Roman" w:hAnsiTheme="majorHAnsi" w:cstheme="majorHAnsi"/>
        </w:rPr>
      </w:pPr>
      <w:r w:rsidRPr="001B2053">
        <w:rPr>
          <w:rFonts w:asciiTheme="majorHAnsi" w:hAnsiTheme="majorHAnsi" w:cstheme="majorHAnsi"/>
        </w:rPr>
        <w:t xml:space="preserve">WATCH </w:t>
      </w:r>
      <w:r w:rsidRPr="001B2053">
        <w:rPr>
          <w:rFonts w:asciiTheme="majorHAnsi" w:hAnsiTheme="majorHAnsi" w:cstheme="majorHAnsi"/>
          <w:color w:val="030303"/>
        </w:rPr>
        <w:t xml:space="preserve">Who Fights for Our Schools? Organizing for Racial Equity on the West Side. Recorded at the Hull House. </w:t>
      </w:r>
    </w:p>
    <w:p w14:paraId="7225DD48" w14:textId="77777777" w:rsidR="009E47F7" w:rsidRPr="00B8713E" w:rsidRDefault="009E47F7" w:rsidP="001B2053">
      <w:pPr>
        <w:spacing w:after="0" w:line="240" w:lineRule="auto"/>
        <w:ind w:left="144"/>
        <w:textAlignment w:val="baseline"/>
        <w:rPr>
          <w:rFonts w:asciiTheme="majorHAnsi" w:eastAsia="Times New Roman" w:hAnsiTheme="majorHAnsi" w:cstheme="majorHAnsi"/>
        </w:rPr>
      </w:pPr>
    </w:p>
    <w:p w14:paraId="31A6FB9C"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Recommended Content</w:t>
      </w:r>
    </w:p>
    <w:p w14:paraId="6E0F4B3D" w14:textId="77777777" w:rsidR="009E47F7" w:rsidRPr="001B2053" w:rsidRDefault="009E47F7" w:rsidP="001B2053">
      <w:pPr>
        <w:pStyle w:val="ListParagraph"/>
        <w:numPr>
          <w:ilvl w:val="0"/>
          <w:numId w:val="56"/>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 xml:space="preserve">Bowen, E. A. (2015). Community practice in the bulldozer’s shadow: The history and legacy of social work in urban renewal.  </w:t>
      </w:r>
      <w:r w:rsidRPr="001B2053">
        <w:rPr>
          <w:rFonts w:asciiTheme="majorHAnsi" w:eastAsia="Times New Roman" w:hAnsiTheme="majorHAnsi" w:cstheme="majorHAnsi"/>
          <w:i/>
          <w:iCs/>
        </w:rPr>
        <w:t>Journal of Community Practice</w:t>
      </w:r>
      <w:r w:rsidRPr="001B2053">
        <w:rPr>
          <w:rFonts w:asciiTheme="majorHAnsi" w:eastAsia="Times New Roman" w:hAnsiTheme="majorHAnsi" w:cstheme="majorHAnsi"/>
        </w:rPr>
        <w:t>, 23(2), 164-181. </w:t>
      </w:r>
    </w:p>
    <w:p w14:paraId="5BC64C82" w14:textId="77777777" w:rsidR="009E47F7" w:rsidRPr="001B2053" w:rsidRDefault="009E47F7" w:rsidP="001B2053">
      <w:pPr>
        <w:pStyle w:val="ListParagraph"/>
        <w:numPr>
          <w:ilvl w:val="0"/>
          <w:numId w:val="56"/>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 xml:space="preserve">Cheryl Hyde. </w:t>
      </w:r>
      <w:hyperlink r:id="rId46" w:history="1">
        <w:r w:rsidRPr="001B2053">
          <w:rPr>
            <w:rStyle w:val="Hyperlink"/>
            <w:rFonts w:asciiTheme="majorHAnsi" w:hAnsiTheme="majorHAnsi" w:cstheme="majorHAnsi"/>
          </w:rPr>
          <w:t>Feminist Macro Social Work</w:t>
        </w:r>
      </w:hyperlink>
      <w:r w:rsidRPr="001B2053">
        <w:rPr>
          <w:rFonts w:asciiTheme="majorHAnsi" w:eastAsia="Times New Roman" w:hAnsiTheme="majorHAnsi" w:cstheme="majorHAnsi"/>
        </w:rPr>
        <w:t xml:space="preserve">. Encyclopedia of Social Work. </w:t>
      </w:r>
    </w:p>
    <w:p w14:paraId="6172000D" w14:textId="77777777" w:rsidR="009E47F7" w:rsidRPr="001B2053" w:rsidRDefault="009E47F7" w:rsidP="001B2053">
      <w:pPr>
        <w:pStyle w:val="ListParagraph"/>
        <w:numPr>
          <w:ilvl w:val="0"/>
          <w:numId w:val="56"/>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color w:val="222222"/>
          <w:shd w:val="clear" w:color="auto" w:fill="FFFFFF"/>
        </w:rPr>
        <w:t>Young, S., Neumann, T., &amp; Nyden, P. (2018). Scaling up to increase community-based organization voice. </w:t>
      </w:r>
      <w:r w:rsidRPr="001B2053">
        <w:rPr>
          <w:rFonts w:asciiTheme="majorHAnsi" w:eastAsia="Times New Roman" w:hAnsiTheme="majorHAnsi" w:cstheme="majorHAnsi"/>
          <w:i/>
          <w:iCs/>
          <w:color w:val="222222"/>
        </w:rPr>
        <w:t>Journal of Community Practice</w:t>
      </w:r>
      <w:r w:rsidRPr="001B2053">
        <w:rPr>
          <w:rFonts w:asciiTheme="majorHAnsi" w:eastAsia="Times New Roman" w:hAnsiTheme="majorHAnsi" w:cstheme="majorHAnsi"/>
          <w:color w:val="222222"/>
          <w:shd w:val="clear" w:color="auto" w:fill="FFFFFF"/>
        </w:rPr>
        <w:t>, </w:t>
      </w:r>
      <w:r w:rsidRPr="001B2053">
        <w:rPr>
          <w:rFonts w:asciiTheme="majorHAnsi" w:eastAsia="Times New Roman" w:hAnsiTheme="majorHAnsi" w:cstheme="majorHAnsi"/>
          <w:i/>
          <w:iCs/>
          <w:color w:val="222222"/>
        </w:rPr>
        <w:t>26</w:t>
      </w:r>
      <w:r w:rsidRPr="001B2053">
        <w:rPr>
          <w:rFonts w:asciiTheme="majorHAnsi" w:eastAsia="Times New Roman" w:hAnsiTheme="majorHAnsi" w:cstheme="majorHAnsi"/>
          <w:color w:val="222222"/>
          <w:shd w:val="clear" w:color="auto" w:fill="FFFFFF"/>
        </w:rPr>
        <w:t>(1), 63-80.</w:t>
      </w:r>
    </w:p>
    <w:p w14:paraId="525DE18F" w14:textId="740E8B4A" w:rsidR="009E47F7" w:rsidRPr="001B2053" w:rsidRDefault="009E47F7" w:rsidP="009E47F7">
      <w:pPr>
        <w:pStyle w:val="ListParagraph"/>
        <w:numPr>
          <w:ilvl w:val="0"/>
          <w:numId w:val="56"/>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 xml:space="preserve">Young Laing, B. (2009). Organizing community and labor coalitions for community benefits agreements in African American communities: Ensuring successful partnerships.  </w:t>
      </w:r>
      <w:r w:rsidRPr="001B2053">
        <w:rPr>
          <w:rFonts w:asciiTheme="majorHAnsi" w:eastAsia="Times New Roman" w:hAnsiTheme="majorHAnsi" w:cstheme="majorHAnsi"/>
          <w:i/>
          <w:iCs/>
        </w:rPr>
        <w:t>Journal of Community Practice</w:t>
      </w:r>
      <w:r w:rsidRPr="001B2053">
        <w:rPr>
          <w:rFonts w:asciiTheme="majorHAnsi" w:eastAsia="Times New Roman" w:hAnsiTheme="majorHAnsi" w:cstheme="majorHAnsi"/>
        </w:rPr>
        <w:t>, 17(1-2), 120-139. </w:t>
      </w:r>
    </w:p>
    <w:p w14:paraId="76A3163E" w14:textId="77777777" w:rsidR="009E47F7" w:rsidRPr="001B2053" w:rsidRDefault="009E47F7" w:rsidP="001B2053">
      <w:pPr>
        <w:spacing w:before="120" w:after="120" w:line="240" w:lineRule="auto"/>
        <w:textAlignment w:val="baseline"/>
        <w:rPr>
          <w:rFonts w:asciiTheme="majorHAnsi" w:eastAsia="Times New Roman" w:hAnsiTheme="majorHAnsi" w:cstheme="majorHAnsi"/>
          <w:sz w:val="24"/>
          <w:szCs w:val="24"/>
        </w:rPr>
      </w:pPr>
      <w:r w:rsidRPr="001B2053">
        <w:rPr>
          <w:rFonts w:asciiTheme="majorHAnsi" w:eastAsia="Times New Roman" w:hAnsiTheme="majorHAnsi" w:cstheme="majorHAnsi"/>
          <w:b/>
          <w:bCs/>
          <w:sz w:val="24"/>
          <w:szCs w:val="24"/>
        </w:rPr>
        <w:t>Module 12. Political Social Work, Policy Practice, and Advocacy</w:t>
      </w:r>
      <w:r w:rsidRPr="001B2053">
        <w:rPr>
          <w:rFonts w:asciiTheme="majorHAnsi" w:eastAsia="Times New Roman" w:hAnsiTheme="majorHAnsi" w:cstheme="majorHAnsi"/>
          <w:sz w:val="24"/>
          <w:szCs w:val="24"/>
        </w:rPr>
        <w:t> </w:t>
      </w:r>
    </w:p>
    <w:p w14:paraId="69994CEB" w14:textId="77777777" w:rsidR="009E47F7" w:rsidRPr="00B8713E" w:rsidRDefault="009E47F7" w:rsidP="001B2053">
      <w:pPr>
        <w:spacing w:after="0" w:line="240" w:lineRule="auto"/>
        <w:ind w:left="144"/>
        <w:textAlignment w:val="baseline"/>
        <w:rPr>
          <w:rFonts w:asciiTheme="majorHAnsi" w:eastAsia="Times New Roman" w:hAnsiTheme="majorHAnsi" w:cstheme="majorHAnsi"/>
          <w:i/>
          <w:iCs/>
        </w:rPr>
      </w:pPr>
      <w:r w:rsidRPr="00B8713E">
        <w:rPr>
          <w:rFonts w:asciiTheme="majorHAnsi" w:eastAsia="Times New Roman" w:hAnsiTheme="majorHAnsi" w:cstheme="majorHAnsi"/>
          <w:i/>
          <w:iCs/>
        </w:rPr>
        <w:t>Community Driven-Social Action Campaign Proposal is due this week, along with in-class presentations</w:t>
      </w:r>
    </w:p>
    <w:p w14:paraId="3928D213" w14:textId="77777777" w:rsidR="009E47F7" w:rsidRPr="00B8713E" w:rsidRDefault="009E47F7" w:rsidP="001B2053">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rPr>
        <w:t>This week we will learn about the theory and practice of political social work.</w:t>
      </w:r>
    </w:p>
    <w:p w14:paraId="6E1002A9" w14:textId="77777777" w:rsidR="009E47F7" w:rsidRPr="00B8713E" w:rsidRDefault="009E47F7" w:rsidP="001B2053">
      <w:pPr>
        <w:spacing w:after="0" w:line="240" w:lineRule="auto"/>
        <w:ind w:left="144"/>
        <w:textAlignment w:val="baseline"/>
        <w:rPr>
          <w:rFonts w:asciiTheme="majorHAnsi" w:eastAsia="Times New Roman" w:hAnsiTheme="majorHAnsi" w:cstheme="majorHAnsi"/>
          <w:i/>
          <w:iCs/>
        </w:rPr>
      </w:pPr>
    </w:p>
    <w:p w14:paraId="7742EC7A"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5D76F17D" w14:textId="77777777" w:rsidR="009E47F7" w:rsidRPr="00B8713E" w:rsidRDefault="009E47F7" w:rsidP="001B2053">
      <w:pPr>
        <w:pStyle w:val="ListParagraph"/>
        <w:numPr>
          <w:ilvl w:val="0"/>
          <w:numId w:val="35"/>
        </w:numPr>
        <w:spacing w:after="0" w:line="240" w:lineRule="auto"/>
        <w:ind w:left="504"/>
        <w:textAlignment w:val="baseline"/>
        <w:rPr>
          <w:rFonts w:asciiTheme="majorHAnsi" w:hAnsiTheme="majorHAnsi" w:cstheme="majorHAnsi"/>
        </w:rPr>
      </w:pPr>
      <w:r w:rsidRPr="00B8713E">
        <w:rPr>
          <w:rFonts w:asciiTheme="majorHAnsi" w:hAnsiTheme="majorHAnsi" w:cstheme="majorHAnsi"/>
        </w:rPr>
        <w:t>Define the theory and practice of political social work and policy practice</w:t>
      </w:r>
    </w:p>
    <w:p w14:paraId="371B3B47" w14:textId="77777777" w:rsidR="009E47F7" w:rsidRPr="00B8713E" w:rsidRDefault="009E47F7" w:rsidP="001B2053">
      <w:pPr>
        <w:pStyle w:val="ListParagraph"/>
        <w:numPr>
          <w:ilvl w:val="0"/>
          <w:numId w:val="35"/>
        </w:numPr>
        <w:spacing w:after="0" w:line="240" w:lineRule="auto"/>
        <w:ind w:left="504"/>
        <w:textAlignment w:val="baseline"/>
        <w:rPr>
          <w:rFonts w:asciiTheme="majorHAnsi" w:hAnsiTheme="majorHAnsi" w:cstheme="majorHAnsi"/>
        </w:rPr>
      </w:pPr>
      <w:r w:rsidRPr="00B8713E">
        <w:rPr>
          <w:rFonts w:asciiTheme="majorHAnsi" w:hAnsiTheme="majorHAnsi" w:cstheme="majorHAnsi"/>
        </w:rPr>
        <w:t>Examine how racially marginalized youth engage in racial and political resistance</w:t>
      </w:r>
    </w:p>
    <w:p w14:paraId="2ABDD7BB" w14:textId="77777777" w:rsidR="009E47F7" w:rsidRPr="00B8713E" w:rsidRDefault="009E47F7" w:rsidP="001B2053">
      <w:pPr>
        <w:pStyle w:val="ListParagraph"/>
        <w:numPr>
          <w:ilvl w:val="0"/>
          <w:numId w:val="35"/>
        </w:numPr>
        <w:spacing w:after="0" w:line="240" w:lineRule="auto"/>
        <w:ind w:left="504"/>
        <w:textAlignment w:val="baseline"/>
        <w:rPr>
          <w:rFonts w:asciiTheme="majorHAnsi" w:hAnsiTheme="majorHAnsi" w:cstheme="majorHAnsi"/>
        </w:rPr>
      </w:pPr>
      <w:r w:rsidRPr="00B8713E">
        <w:rPr>
          <w:rFonts w:asciiTheme="majorHAnsi" w:hAnsiTheme="majorHAnsi" w:cstheme="majorHAnsi"/>
        </w:rPr>
        <w:t>Apply social media and digital advocacy to political social work</w:t>
      </w:r>
    </w:p>
    <w:p w14:paraId="5009D89B" w14:textId="77777777" w:rsidR="009E47F7" w:rsidRPr="00B8713E" w:rsidRDefault="009E47F7" w:rsidP="001B2053">
      <w:pPr>
        <w:pStyle w:val="ListParagraph"/>
        <w:numPr>
          <w:ilvl w:val="0"/>
          <w:numId w:val="35"/>
        </w:numPr>
        <w:spacing w:after="0" w:line="240" w:lineRule="auto"/>
        <w:ind w:left="504"/>
        <w:textAlignment w:val="baseline"/>
        <w:rPr>
          <w:rFonts w:asciiTheme="majorHAnsi" w:hAnsiTheme="majorHAnsi" w:cstheme="majorHAnsi"/>
        </w:rPr>
      </w:pPr>
      <w:r w:rsidRPr="00B8713E">
        <w:rPr>
          <w:rFonts w:asciiTheme="majorHAnsi" w:hAnsiTheme="majorHAnsi" w:cstheme="majorHAnsi"/>
        </w:rPr>
        <w:t>Consider who is a “political social worker”, and why</w:t>
      </w:r>
    </w:p>
    <w:p w14:paraId="24C78A93" w14:textId="77777777" w:rsidR="009E47F7" w:rsidRPr="00B8713E" w:rsidRDefault="009E47F7" w:rsidP="001B2053">
      <w:pPr>
        <w:spacing w:after="0" w:line="240" w:lineRule="auto"/>
        <w:ind w:left="144"/>
        <w:textAlignment w:val="baseline"/>
        <w:rPr>
          <w:rFonts w:asciiTheme="majorHAnsi" w:eastAsia="Times New Roman" w:hAnsiTheme="majorHAnsi" w:cstheme="majorHAnsi"/>
        </w:rPr>
      </w:pPr>
    </w:p>
    <w:p w14:paraId="161C0232"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4B8CF501" w14:textId="77777777" w:rsidR="009E47F7" w:rsidRPr="001B2053" w:rsidRDefault="009E47F7" w:rsidP="001B2053">
      <w:pPr>
        <w:pStyle w:val="ListParagraph"/>
        <w:numPr>
          <w:ilvl w:val="0"/>
          <w:numId w:val="57"/>
        </w:numPr>
        <w:spacing w:after="0" w:line="240" w:lineRule="auto"/>
        <w:ind w:left="504"/>
        <w:rPr>
          <w:rFonts w:asciiTheme="majorHAnsi" w:eastAsia="Times New Roman" w:hAnsiTheme="majorHAnsi" w:cstheme="majorHAnsi"/>
          <w:color w:val="222222"/>
          <w:shd w:val="clear" w:color="auto" w:fill="FFFFFF"/>
        </w:rPr>
      </w:pPr>
      <w:proofErr w:type="spellStart"/>
      <w:r w:rsidRPr="001B2053">
        <w:rPr>
          <w:rFonts w:asciiTheme="majorHAnsi" w:eastAsia="Times New Roman" w:hAnsiTheme="majorHAnsi" w:cstheme="majorHAnsi"/>
          <w:color w:val="222222"/>
          <w:shd w:val="clear" w:color="auto" w:fill="FFFFFF"/>
        </w:rPr>
        <w:t>Anyiwo</w:t>
      </w:r>
      <w:proofErr w:type="spellEnd"/>
      <w:r w:rsidRPr="001B2053">
        <w:rPr>
          <w:rFonts w:asciiTheme="majorHAnsi" w:eastAsia="Times New Roman" w:hAnsiTheme="majorHAnsi" w:cstheme="majorHAnsi"/>
          <w:color w:val="222222"/>
          <w:shd w:val="clear" w:color="auto" w:fill="FFFFFF"/>
        </w:rPr>
        <w:t>, N., Palmer, G. J., Garrett, J. M., Starck, J. G., &amp; Hope, E. C. (2020). Racial and political resistance: An examination of the sociopolitical action of racially marginalized youth. </w:t>
      </w:r>
      <w:r w:rsidRPr="001B2053">
        <w:rPr>
          <w:rFonts w:asciiTheme="majorHAnsi" w:eastAsia="Times New Roman" w:hAnsiTheme="majorHAnsi" w:cstheme="majorHAnsi"/>
          <w:i/>
          <w:iCs/>
          <w:color w:val="222222"/>
        </w:rPr>
        <w:t>Current opinion in psychology</w:t>
      </w:r>
      <w:r w:rsidRPr="001B2053">
        <w:rPr>
          <w:rFonts w:asciiTheme="majorHAnsi" w:eastAsia="Times New Roman" w:hAnsiTheme="majorHAnsi" w:cstheme="majorHAnsi"/>
          <w:color w:val="222222"/>
          <w:shd w:val="clear" w:color="auto" w:fill="FFFFFF"/>
        </w:rPr>
        <w:t>, </w:t>
      </w:r>
      <w:r w:rsidRPr="001B2053">
        <w:rPr>
          <w:rFonts w:asciiTheme="majorHAnsi" w:eastAsia="Times New Roman" w:hAnsiTheme="majorHAnsi" w:cstheme="majorHAnsi"/>
          <w:i/>
          <w:iCs/>
          <w:color w:val="222222"/>
        </w:rPr>
        <w:t>35</w:t>
      </w:r>
      <w:r w:rsidRPr="001B2053">
        <w:rPr>
          <w:rFonts w:asciiTheme="majorHAnsi" w:eastAsia="Times New Roman" w:hAnsiTheme="majorHAnsi" w:cstheme="majorHAnsi"/>
          <w:color w:val="222222"/>
          <w:shd w:val="clear" w:color="auto" w:fill="FFFFFF"/>
        </w:rPr>
        <w:t>, 86-91.</w:t>
      </w:r>
    </w:p>
    <w:p w14:paraId="79A01415" w14:textId="77777777" w:rsidR="009E47F7" w:rsidRPr="001B2053" w:rsidRDefault="009D1DF8" w:rsidP="001B2053">
      <w:pPr>
        <w:pStyle w:val="ListParagraph"/>
        <w:numPr>
          <w:ilvl w:val="0"/>
          <w:numId w:val="57"/>
        </w:numPr>
        <w:spacing w:after="0" w:line="240" w:lineRule="auto"/>
        <w:ind w:left="504"/>
        <w:rPr>
          <w:rFonts w:asciiTheme="majorHAnsi" w:eastAsia="Times New Roman" w:hAnsiTheme="majorHAnsi" w:cstheme="majorHAnsi"/>
        </w:rPr>
      </w:pPr>
      <w:hyperlink r:id="rId47" w:history="1">
        <w:r w:rsidR="009E47F7" w:rsidRPr="001B2053">
          <w:rPr>
            <w:rStyle w:val="Hyperlink"/>
            <w:rFonts w:asciiTheme="majorHAnsi" w:hAnsiTheme="majorHAnsi" w:cstheme="majorHAnsi"/>
            <w:shd w:val="clear" w:color="auto" w:fill="FFFFFF"/>
          </w:rPr>
          <w:t xml:space="preserve">Community </w:t>
        </w:r>
        <w:proofErr w:type="spellStart"/>
        <w:r w:rsidR="009E47F7" w:rsidRPr="001B2053">
          <w:rPr>
            <w:rStyle w:val="Hyperlink"/>
            <w:rFonts w:asciiTheme="majorHAnsi" w:hAnsiTheme="majorHAnsi" w:cstheme="majorHAnsi"/>
            <w:shd w:val="clear" w:color="auto" w:fill="FFFFFF"/>
          </w:rPr>
          <w:t>ToolBox</w:t>
        </w:r>
        <w:proofErr w:type="spellEnd"/>
        <w:r w:rsidR="009E47F7" w:rsidRPr="001B2053">
          <w:rPr>
            <w:rStyle w:val="Hyperlink"/>
            <w:rFonts w:asciiTheme="majorHAnsi" w:hAnsiTheme="majorHAnsi" w:cstheme="majorHAnsi"/>
            <w:shd w:val="clear" w:color="auto" w:fill="FFFFFF"/>
          </w:rPr>
          <w:t xml:space="preserve">. Chapter 33, Section 19. Using </w:t>
        </w:r>
        <w:proofErr w:type="gramStart"/>
        <w:r w:rsidR="009E47F7" w:rsidRPr="001B2053">
          <w:rPr>
            <w:rStyle w:val="Hyperlink"/>
            <w:rFonts w:asciiTheme="majorHAnsi" w:hAnsiTheme="majorHAnsi" w:cstheme="majorHAnsi"/>
            <w:shd w:val="clear" w:color="auto" w:fill="FFFFFF"/>
          </w:rPr>
          <w:t>Social Media</w:t>
        </w:r>
        <w:proofErr w:type="gramEnd"/>
        <w:r w:rsidR="009E47F7" w:rsidRPr="001B2053">
          <w:rPr>
            <w:rStyle w:val="Hyperlink"/>
            <w:rFonts w:asciiTheme="majorHAnsi" w:hAnsiTheme="majorHAnsi" w:cstheme="majorHAnsi"/>
            <w:shd w:val="clear" w:color="auto" w:fill="FFFFFF"/>
          </w:rPr>
          <w:t xml:space="preserve"> for Digital Advocacy.</w:t>
        </w:r>
      </w:hyperlink>
      <w:r w:rsidR="009E47F7" w:rsidRPr="001B2053">
        <w:rPr>
          <w:rFonts w:asciiTheme="majorHAnsi" w:eastAsia="Times New Roman" w:hAnsiTheme="majorHAnsi" w:cstheme="majorHAnsi"/>
          <w:color w:val="222222"/>
          <w:shd w:val="clear" w:color="auto" w:fill="FFFFFF"/>
        </w:rPr>
        <w:t xml:space="preserve"> </w:t>
      </w:r>
    </w:p>
    <w:p w14:paraId="0D2F58FA" w14:textId="77777777" w:rsidR="009E47F7" w:rsidRPr="001B2053" w:rsidRDefault="009E47F7" w:rsidP="001B2053">
      <w:pPr>
        <w:pStyle w:val="ListParagraph"/>
        <w:numPr>
          <w:ilvl w:val="0"/>
          <w:numId w:val="57"/>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 xml:space="preserve">Shepherd, D., &amp; Pritzker, S. (2021). Political Advocacy Without a Choice: Highlighting African American Political Social Workers. </w:t>
      </w:r>
      <w:r w:rsidRPr="001B2053">
        <w:rPr>
          <w:rFonts w:asciiTheme="majorHAnsi" w:eastAsia="Times New Roman" w:hAnsiTheme="majorHAnsi" w:cstheme="majorHAnsi"/>
          <w:i/>
          <w:iCs/>
        </w:rPr>
        <w:t>Advances in Social Work</w:t>
      </w:r>
      <w:r w:rsidRPr="001B2053">
        <w:rPr>
          <w:rFonts w:asciiTheme="majorHAnsi" w:eastAsia="Times New Roman" w:hAnsiTheme="majorHAnsi" w:cstheme="majorHAnsi"/>
        </w:rPr>
        <w:t xml:space="preserve">, </w:t>
      </w:r>
      <w:r w:rsidRPr="001B2053">
        <w:rPr>
          <w:rFonts w:asciiTheme="majorHAnsi" w:eastAsia="Times New Roman" w:hAnsiTheme="majorHAnsi" w:cstheme="majorHAnsi"/>
          <w:i/>
          <w:iCs/>
        </w:rPr>
        <w:t>21</w:t>
      </w:r>
      <w:r w:rsidRPr="001B2053">
        <w:rPr>
          <w:rFonts w:asciiTheme="majorHAnsi" w:eastAsia="Times New Roman" w:hAnsiTheme="majorHAnsi" w:cstheme="majorHAnsi"/>
        </w:rPr>
        <w:t>(2/3), 241-258. </w:t>
      </w:r>
    </w:p>
    <w:p w14:paraId="6C751F4C" w14:textId="77777777" w:rsidR="009E47F7" w:rsidRPr="00B8713E" w:rsidRDefault="009E47F7" w:rsidP="001B2053">
      <w:pPr>
        <w:spacing w:after="0" w:line="240" w:lineRule="auto"/>
        <w:ind w:left="144"/>
        <w:textAlignment w:val="baseline"/>
        <w:rPr>
          <w:rFonts w:asciiTheme="majorHAnsi" w:eastAsia="Times New Roman" w:hAnsiTheme="majorHAnsi" w:cstheme="majorHAnsi"/>
          <w:i/>
          <w:iCs/>
          <w:lang w:val="en-GB"/>
        </w:rPr>
      </w:pPr>
    </w:p>
    <w:p w14:paraId="643E9474"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Recommended Content</w:t>
      </w:r>
    </w:p>
    <w:p w14:paraId="4FD20B12" w14:textId="77777777" w:rsidR="009E47F7" w:rsidRPr="001B2053" w:rsidRDefault="009E47F7" w:rsidP="001B2053">
      <w:pPr>
        <w:pStyle w:val="ListParagraph"/>
        <w:numPr>
          <w:ilvl w:val="0"/>
          <w:numId w:val="58"/>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 xml:space="preserve">Pritzker, S., &amp; Lane, S. R. (2017). Political social work: History, forms, and opportunities for innovation. </w:t>
      </w:r>
      <w:r w:rsidRPr="001B2053">
        <w:rPr>
          <w:rFonts w:asciiTheme="majorHAnsi" w:eastAsia="Times New Roman" w:hAnsiTheme="majorHAnsi" w:cstheme="majorHAnsi"/>
          <w:i/>
          <w:iCs/>
        </w:rPr>
        <w:t>Social work</w:t>
      </w:r>
      <w:r w:rsidRPr="001B2053">
        <w:rPr>
          <w:rFonts w:asciiTheme="majorHAnsi" w:eastAsia="Times New Roman" w:hAnsiTheme="majorHAnsi" w:cstheme="majorHAnsi"/>
        </w:rPr>
        <w:t xml:space="preserve">, </w:t>
      </w:r>
      <w:r w:rsidRPr="001B2053">
        <w:rPr>
          <w:rFonts w:asciiTheme="majorHAnsi" w:eastAsia="Times New Roman" w:hAnsiTheme="majorHAnsi" w:cstheme="majorHAnsi"/>
          <w:i/>
          <w:iCs/>
        </w:rPr>
        <w:t>62</w:t>
      </w:r>
      <w:r w:rsidRPr="001B2053">
        <w:rPr>
          <w:rFonts w:asciiTheme="majorHAnsi" w:eastAsia="Times New Roman" w:hAnsiTheme="majorHAnsi" w:cstheme="majorHAnsi"/>
        </w:rPr>
        <w:t>(1), 80-82. </w:t>
      </w:r>
    </w:p>
    <w:p w14:paraId="1D42B184" w14:textId="0664D70B" w:rsidR="009E47F7" w:rsidRPr="001B2053" w:rsidRDefault="009E47F7" w:rsidP="009E47F7">
      <w:pPr>
        <w:pStyle w:val="ListParagraph"/>
        <w:numPr>
          <w:ilvl w:val="0"/>
          <w:numId w:val="58"/>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lang w:val="en-GB"/>
        </w:rPr>
        <w:t xml:space="preserve">Gates, A. (2014). Integrating Social Services and Social Change: Lessons from an Immigrant Worker </w:t>
      </w:r>
      <w:proofErr w:type="spellStart"/>
      <w:r w:rsidRPr="001B2053">
        <w:rPr>
          <w:rFonts w:asciiTheme="majorHAnsi" w:eastAsia="Times New Roman" w:hAnsiTheme="majorHAnsi" w:cstheme="majorHAnsi"/>
          <w:lang w:val="en-GB"/>
        </w:rPr>
        <w:t>Center</w:t>
      </w:r>
      <w:proofErr w:type="spellEnd"/>
      <w:r w:rsidRPr="001B2053">
        <w:rPr>
          <w:rFonts w:asciiTheme="majorHAnsi" w:eastAsia="Times New Roman" w:hAnsiTheme="majorHAnsi" w:cstheme="majorHAnsi"/>
          <w:lang w:val="en-GB"/>
        </w:rPr>
        <w:t>.</w:t>
      </w:r>
      <w:r w:rsidRPr="001B2053">
        <w:rPr>
          <w:rFonts w:asciiTheme="majorHAnsi" w:eastAsia="Times New Roman" w:hAnsiTheme="majorHAnsi" w:cstheme="majorHAnsi"/>
          <w:i/>
          <w:iCs/>
          <w:lang w:val="en-GB"/>
        </w:rPr>
        <w:t xml:space="preserve"> The Journal of Community Practice (22)</w:t>
      </w:r>
      <w:r w:rsidRPr="001B2053">
        <w:rPr>
          <w:rFonts w:asciiTheme="majorHAnsi" w:eastAsia="Times New Roman" w:hAnsiTheme="majorHAnsi" w:cstheme="majorHAnsi"/>
          <w:lang w:val="en-GB"/>
        </w:rPr>
        <w:t>1-2,102-129.</w:t>
      </w:r>
      <w:r w:rsidRPr="001B2053">
        <w:rPr>
          <w:rFonts w:asciiTheme="majorHAnsi" w:eastAsia="Times New Roman" w:hAnsiTheme="majorHAnsi" w:cstheme="majorHAnsi"/>
        </w:rPr>
        <w:t> </w:t>
      </w:r>
    </w:p>
    <w:p w14:paraId="22A0CA3B" w14:textId="77777777" w:rsidR="009E47F7" w:rsidRPr="00A17B54" w:rsidRDefault="009E47F7" w:rsidP="001B2053">
      <w:pPr>
        <w:spacing w:before="120" w:after="120" w:line="240" w:lineRule="auto"/>
        <w:textAlignment w:val="baseline"/>
        <w:rPr>
          <w:rFonts w:asciiTheme="majorHAnsi" w:eastAsia="Times New Roman" w:hAnsiTheme="majorHAnsi" w:cstheme="majorHAnsi"/>
          <w:b/>
          <w:bCs/>
          <w:sz w:val="24"/>
          <w:szCs w:val="24"/>
        </w:rPr>
      </w:pPr>
      <w:r w:rsidRPr="00A17B54">
        <w:rPr>
          <w:rFonts w:asciiTheme="majorHAnsi" w:eastAsia="Times New Roman" w:hAnsiTheme="majorHAnsi" w:cstheme="majorHAnsi"/>
          <w:b/>
          <w:bCs/>
          <w:sz w:val="24"/>
          <w:szCs w:val="24"/>
        </w:rPr>
        <w:t>Module 13. Nonprofit Organizations and Policy Advocacy</w:t>
      </w:r>
    </w:p>
    <w:p w14:paraId="0D7AF288" w14:textId="77777777" w:rsidR="009E47F7" w:rsidRPr="00B8713E" w:rsidRDefault="009E47F7" w:rsidP="001B2053">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rPr>
        <w:t>This week we will learn about the role of nonprofit organizations in policy advocacy.</w:t>
      </w:r>
    </w:p>
    <w:p w14:paraId="40B70E9E"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p>
    <w:p w14:paraId="49B89A9D"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lastRenderedPageBreak/>
        <w:t>Objectives:</w:t>
      </w:r>
    </w:p>
    <w:p w14:paraId="4A10635C" w14:textId="77777777" w:rsidR="009E47F7" w:rsidRPr="00B8713E" w:rsidRDefault="009E47F7" w:rsidP="001B2053">
      <w:pPr>
        <w:pStyle w:val="paragraph"/>
        <w:numPr>
          <w:ilvl w:val="0"/>
          <w:numId w:val="36"/>
        </w:numPr>
        <w:spacing w:before="0" w:beforeAutospacing="0" w:after="0" w:afterAutospacing="0"/>
        <w:ind w:left="504"/>
        <w:textAlignment w:val="baseline"/>
        <w:rPr>
          <w:rStyle w:val="normaltextrun"/>
          <w:rFonts w:asciiTheme="majorHAnsi" w:hAnsiTheme="majorHAnsi" w:cstheme="majorHAnsi"/>
          <w:sz w:val="22"/>
          <w:szCs w:val="22"/>
        </w:rPr>
      </w:pPr>
      <w:r w:rsidRPr="00B8713E">
        <w:rPr>
          <w:rStyle w:val="normaltextrun"/>
          <w:rFonts w:asciiTheme="majorHAnsi" w:hAnsiTheme="majorHAnsi" w:cstheme="majorHAnsi"/>
          <w:sz w:val="22"/>
          <w:szCs w:val="22"/>
        </w:rPr>
        <w:t xml:space="preserve">Compare and contrast the concepts of coalitions, collaborations, and partnerships </w:t>
      </w:r>
    </w:p>
    <w:p w14:paraId="71C09098" w14:textId="77777777" w:rsidR="009E47F7" w:rsidRPr="00B8713E" w:rsidRDefault="009E47F7" w:rsidP="001B2053">
      <w:pPr>
        <w:pStyle w:val="paragraph"/>
        <w:numPr>
          <w:ilvl w:val="0"/>
          <w:numId w:val="36"/>
        </w:numPr>
        <w:spacing w:before="0" w:beforeAutospacing="0" w:after="0" w:afterAutospacing="0"/>
        <w:ind w:left="504"/>
        <w:textAlignment w:val="baseline"/>
        <w:rPr>
          <w:rFonts w:asciiTheme="majorHAnsi" w:hAnsiTheme="majorHAnsi" w:cstheme="majorHAnsi"/>
          <w:sz w:val="22"/>
          <w:szCs w:val="22"/>
        </w:rPr>
      </w:pPr>
      <w:r w:rsidRPr="00B8713E">
        <w:rPr>
          <w:rStyle w:val="normaltextrun"/>
          <w:rFonts w:asciiTheme="majorHAnsi" w:hAnsiTheme="majorHAnsi" w:cstheme="majorHAnsi"/>
          <w:sz w:val="22"/>
          <w:szCs w:val="22"/>
        </w:rPr>
        <w:t>Identify strategies to build organizational collaborations and coalitions</w:t>
      </w:r>
    </w:p>
    <w:p w14:paraId="0377FEB3" w14:textId="77777777" w:rsidR="009E47F7" w:rsidRPr="00B8713E" w:rsidRDefault="009E47F7" w:rsidP="001B2053">
      <w:pPr>
        <w:pStyle w:val="paragraph"/>
        <w:numPr>
          <w:ilvl w:val="0"/>
          <w:numId w:val="36"/>
        </w:numPr>
        <w:spacing w:before="0" w:beforeAutospacing="0" w:after="0" w:afterAutospacing="0"/>
        <w:ind w:left="504"/>
        <w:textAlignment w:val="baseline"/>
        <w:rPr>
          <w:rStyle w:val="eop"/>
          <w:rFonts w:asciiTheme="majorHAnsi" w:hAnsiTheme="majorHAnsi" w:cstheme="majorHAnsi"/>
          <w:sz w:val="22"/>
          <w:szCs w:val="22"/>
        </w:rPr>
      </w:pPr>
      <w:r w:rsidRPr="00B8713E">
        <w:rPr>
          <w:rStyle w:val="normaltextrun"/>
          <w:rFonts w:asciiTheme="majorHAnsi" w:hAnsiTheme="majorHAnsi" w:cstheme="majorHAnsi"/>
          <w:sz w:val="22"/>
          <w:szCs w:val="22"/>
        </w:rPr>
        <w:t>Consider the benefits and challenges of non-profit advocacy strategies </w:t>
      </w:r>
      <w:r w:rsidRPr="00B8713E">
        <w:rPr>
          <w:rStyle w:val="eop"/>
          <w:rFonts w:asciiTheme="majorHAnsi" w:hAnsiTheme="majorHAnsi" w:cstheme="majorHAnsi"/>
          <w:sz w:val="22"/>
          <w:szCs w:val="22"/>
        </w:rPr>
        <w:t> </w:t>
      </w:r>
    </w:p>
    <w:p w14:paraId="2D72C6A9" w14:textId="77777777" w:rsidR="009E47F7" w:rsidRPr="00B8713E" w:rsidRDefault="009E47F7" w:rsidP="001B2053">
      <w:pPr>
        <w:pStyle w:val="paragraph"/>
        <w:numPr>
          <w:ilvl w:val="0"/>
          <w:numId w:val="36"/>
        </w:numPr>
        <w:spacing w:before="0" w:beforeAutospacing="0" w:after="0" w:afterAutospacing="0"/>
        <w:ind w:left="504"/>
        <w:textAlignment w:val="baseline"/>
        <w:rPr>
          <w:rFonts w:asciiTheme="majorHAnsi" w:hAnsiTheme="majorHAnsi" w:cstheme="majorHAnsi"/>
          <w:sz w:val="22"/>
          <w:szCs w:val="22"/>
        </w:rPr>
      </w:pPr>
      <w:r w:rsidRPr="00B8713E">
        <w:rPr>
          <w:rStyle w:val="eop"/>
          <w:rFonts w:asciiTheme="majorHAnsi" w:hAnsiTheme="majorHAnsi" w:cstheme="majorHAnsi"/>
          <w:sz w:val="22"/>
          <w:szCs w:val="22"/>
        </w:rPr>
        <w:t>Critically analyze why and how funders influence non-profits and their advocacy work</w:t>
      </w:r>
    </w:p>
    <w:p w14:paraId="273C0CA0" w14:textId="77777777" w:rsidR="009E47F7" w:rsidRPr="00B8713E" w:rsidRDefault="009E47F7" w:rsidP="001B2053">
      <w:pPr>
        <w:spacing w:after="0" w:line="240" w:lineRule="auto"/>
        <w:ind w:left="144"/>
        <w:textAlignment w:val="baseline"/>
        <w:rPr>
          <w:rFonts w:asciiTheme="majorHAnsi" w:eastAsia="Times New Roman" w:hAnsiTheme="majorHAnsi" w:cstheme="majorHAnsi"/>
        </w:rPr>
      </w:pPr>
    </w:p>
    <w:p w14:paraId="45BD17B0"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0242924F" w14:textId="77777777" w:rsidR="009E47F7" w:rsidRPr="001B2053" w:rsidRDefault="009E47F7" w:rsidP="001B2053">
      <w:pPr>
        <w:pStyle w:val="ListParagraph"/>
        <w:numPr>
          <w:ilvl w:val="0"/>
          <w:numId w:val="59"/>
        </w:numPr>
        <w:spacing w:after="0" w:line="240" w:lineRule="auto"/>
        <w:ind w:left="504"/>
        <w:rPr>
          <w:rFonts w:asciiTheme="majorHAnsi" w:eastAsia="Times New Roman" w:hAnsiTheme="majorHAnsi" w:cstheme="majorHAnsi"/>
        </w:rPr>
      </w:pPr>
      <w:r w:rsidRPr="001B2053">
        <w:rPr>
          <w:rFonts w:asciiTheme="majorHAnsi" w:eastAsia="Times New Roman" w:hAnsiTheme="majorHAnsi" w:cstheme="majorHAnsi"/>
          <w:color w:val="222222"/>
          <w:shd w:val="clear" w:color="auto" w:fill="FFFFFF"/>
        </w:rPr>
        <w:t>Fyall, R., &amp; McGuire, M. (2015). Advocating for policy change in nonprofit coalitions. </w:t>
      </w:r>
      <w:r w:rsidRPr="001B2053">
        <w:rPr>
          <w:rFonts w:asciiTheme="majorHAnsi" w:eastAsia="Times New Roman" w:hAnsiTheme="majorHAnsi" w:cstheme="majorHAnsi"/>
          <w:i/>
          <w:iCs/>
          <w:color w:val="222222"/>
          <w:shd w:val="clear" w:color="auto" w:fill="FFFFFF"/>
        </w:rPr>
        <w:t>Nonprofit and Voluntary Sector Quarterly</w:t>
      </w:r>
      <w:r w:rsidRPr="001B2053">
        <w:rPr>
          <w:rFonts w:asciiTheme="majorHAnsi" w:eastAsia="Times New Roman" w:hAnsiTheme="majorHAnsi" w:cstheme="majorHAnsi"/>
          <w:color w:val="222222"/>
          <w:shd w:val="clear" w:color="auto" w:fill="FFFFFF"/>
        </w:rPr>
        <w:t>, </w:t>
      </w:r>
      <w:r w:rsidRPr="001B2053">
        <w:rPr>
          <w:rFonts w:asciiTheme="majorHAnsi" w:eastAsia="Times New Roman" w:hAnsiTheme="majorHAnsi" w:cstheme="majorHAnsi"/>
          <w:i/>
          <w:iCs/>
          <w:color w:val="222222"/>
          <w:shd w:val="clear" w:color="auto" w:fill="FFFFFF"/>
        </w:rPr>
        <w:t>44</w:t>
      </w:r>
      <w:r w:rsidRPr="001B2053">
        <w:rPr>
          <w:rFonts w:asciiTheme="majorHAnsi" w:eastAsia="Times New Roman" w:hAnsiTheme="majorHAnsi" w:cstheme="majorHAnsi"/>
          <w:color w:val="222222"/>
          <w:shd w:val="clear" w:color="auto" w:fill="FFFFFF"/>
        </w:rPr>
        <w:t>(6), 1274-1291.</w:t>
      </w:r>
    </w:p>
    <w:p w14:paraId="4EF38C3B" w14:textId="77777777" w:rsidR="009E47F7" w:rsidRPr="001B2053" w:rsidRDefault="009E47F7" w:rsidP="001B2053">
      <w:pPr>
        <w:pStyle w:val="ListParagraph"/>
        <w:numPr>
          <w:ilvl w:val="0"/>
          <w:numId w:val="59"/>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 xml:space="preserve">Mizrahi, T., Rosenthal, B. B., &amp; Ivery, J.  (2013).  Chapter 17: Coalitions, collaborations, and partnerships (pp. 383-402).  In M. Weil, M. Reisch, &amp; M. L. Ohmer (Eds.), </w:t>
      </w:r>
      <w:r w:rsidRPr="001B2053">
        <w:rPr>
          <w:rFonts w:asciiTheme="majorHAnsi" w:eastAsia="Times New Roman" w:hAnsiTheme="majorHAnsi" w:cstheme="majorHAnsi"/>
          <w:i/>
          <w:iCs/>
        </w:rPr>
        <w:t xml:space="preserve">Handbook of community practice </w:t>
      </w:r>
      <w:r w:rsidRPr="001B2053">
        <w:rPr>
          <w:rFonts w:asciiTheme="majorHAnsi" w:eastAsia="Times New Roman" w:hAnsiTheme="majorHAnsi" w:cstheme="majorHAnsi"/>
        </w:rPr>
        <w:t>(2nd ed.).  Los Angeles: Sage.  </w:t>
      </w:r>
    </w:p>
    <w:p w14:paraId="7057A1BA" w14:textId="77777777" w:rsidR="009E47F7" w:rsidRPr="00B8713E" w:rsidRDefault="009E47F7" w:rsidP="001B2053">
      <w:pPr>
        <w:pStyle w:val="xxmsobibliography"/>
        <w:numPr>
          <w:ilvl w:val="0"/>
          <w:numId w:val="59"/>
        </w:numPr>
        <w:spacing w:before="0" w:beforeAutospacing="0" w:after="0" w:afterAutospacing="0"/>
        <w:ind w:left="504"/>
        <w:rPr>
          <w:rStyle w:val="apple-converted-space"/>
          <w:rFonts w:asciiTheme="majorHAnsi" w:hAnsiTheme="majorHAnsi" w:cstheme="majorHAnsi"/>
          <w:color w:val="000000"/>
          <w:sz w:val="22"/>
          <w:szCs w:val="22"/>
        </w:rPr>
      </w:pPr>
      <w:proofErr w:type="spellStart"/>
      <w:r w:rsidRPr="00B8713E">
        <w:rPr>
          <w:rFonts w:asciiTheme="majorHAnsi" w:hAnsiTheme="majorHAnsi" w:cstheme="majorHAnsi"/>
          <w:color w:val="000000"/>
          <w:sz w:val="22"/>
          <w:szCs w:val="22"/>
        </w:rPr>
        <w:t>Saz</w:t>
      </w:r>
      <w:proofErr w:type="spellEnd"/>
      <w:r w:rsidRPr="00B8713E">
        <w:rPr>
          <w:rFonts w:asciiTheme="majorHAnsi" w:hAnsiTheme="majorHAnsi" w:cstheme="majorHAnsi"/>
          <w:color w:val="000000"/>
          <w:sz w:val="22"/>
          <w:szCs w:val="22"/>
        </w:rPr>
        <w:t>-Carranza, A. (2012). Chapter 2: Advocacy networks in the U.S. immigration field. In</w:t>
      </w:r>
      <w:r w:rsidRPr="00B8713E">
        <w:rPr>
          <w:rStyle w:val="apple-converted-space"/>
          <w:rFonts w:asciiTheme="majorHAnsi" w:hAnsiTheme="majorHAnsi" w:cstheme="majorHAnsi"/>
          <w:color w:val="000000"/>
          <w:sz w:val="22"/>
          <w:szCs w:val="22"/>
        </w:rPr>
        <w:t> </w:t>
      </w:r>
      <w:r w:rsidRPr="00B8713E">
        <w:rPr>
          <w:rFonts w:asciiTheme="majorHAnsi" w:hAnsiTheme="majorHAnsi" w:cstheme="majorHAnsi"/>
          <w:i/>
          <w:iCs/>
          <w:color w:val="000000"/>
          <w:sz w:val="22"/>
          <w:szCs w:val="22"/>
        </w:rPr>
        <w:t>Uniting diverse organizations: Managing goal-oriented advocacy networks</w:t>
      </w:r>
      <w:r w:rsidRPr="00B8713E">
        <w:rPr>
          <w:rStyle w:val="apple-converted-space"/>
          <w:rFonts w:asciiTheme="majorHAnsi" w:hAnsiTheme="majorHAnsi" w:cstheme="majorHAnsi"/>
          <w:color w:val="000000"/>
          <w:sz w:val="22"/>
          <w:szCs w:val="22"/>
        </w:rPr>
        <w:t> </w:t>
      </w:r>
      <w:r w:rsidRPr="00B8713E">
        <w:rPr>
          <w:rFonts w:asciiTheme="majorHAnsi" w:hAnsiTheme="majorHAnsi" w:cstheme="majorHAnsi"/>
          <w:color w:val="000000"/>
          <w:sz w:val="22"/>
          <w:szCs w:val="22"/>
        </w:rPr>
        <w:t>(pp. 15–37). Taylor &amp; Francis Group.</w:t>
      </w:r>
      <w:r w:rsidRPr="00B8713E">
        <w:rPr>
          <w:rStyle w:val="apple-converted-space"/>
          <w:rFonts w:asciiTheme="majorHAnsi" w:hAnsiTheme="majorHAnsi" w:cstheme="majorHAnsi"/>
          <w:color w:val="000000"/>
          <w:sz w:val="22"/>
          <w:szCs w:val="22"/>
        </w:rPr>
        <w:t> </w:t>
      </w:r>
    </w:p>
    <w:p w14:paraId="6CE45BCC" w14:textId="77777777" w:rsidR="009E47F7" w:rsidRPr="00B8713E" w:rsidRDefault="009D1DF8" w:rsidP="001B2053">
      <w:pPr>
        <w:pStyle w:val="xxmsobibliography"/>
        <w:numPr>
          <w:ilvl w:val="0"/>
          <w:numId w:val="59"/>
        </w:numPr>
        <w:spacing w:before="0" w:beforeAutospacing="0" w:after="0" w:afterAutospacing="0"/>
        <w:ind w:left="504"/>
        <w:rPr>
          <w:rFonts w:asciiTheme="majorHAnsi" w:hAnsiTheme="majorHAnsi" w:cstheme="majorHAnsi"/>
          <w:color w:val="000000"/>
          <w:sz w:val="22"/>
          <w:szCs w:val="22"/>
        </w:rPr>
      </w:pPr>
      <w:hyperlink r:id="rId48" w:history="1">
        <w:r w:rsidR="009E47F7" w:rsidRPr="00B8713E">
          <w:rPr>
            <w:rStyle w:val="Hyperlink"/>
            <w:rFonts w:asciiTheme="majorHAnsi" w:hAnsiTheme="majorHAnsi" w:cstheme="majorHAnsi"/>
            <w:sz w:val="22"/>
            <w:szCs w:val="22"/>
          </w:rPr>
          <w:t>http://ebookcentral.proquest.com/lib/luc/detail.action?docID=1047076</w:t>
        </w:r>
      </w:hyperlink>
      <w:r w:rsidR="009E47F7" w:rsidRPr="00B8713E">
        <w:rPr>
          <w:rFonts w:asciiTheme="majorHAnsi" w:hAnsiTheme="majorHAnsi" w:cstheme="majorHAnsi"/>
          <w:color w:val="000000"/>
          <w:sz w:val="22"/>
          <w:szCs w:val="22"/>
        </w:rPr>
        <w:t> </w:t>
      </w:r>
    </w:p>
    <w:p w14:paraId="0FA28B70" w14:textId="77777777" w:rsidR="009E47F7" w:rsidRPr="00B8713E" w:rsidRDefault="009E47F7" w:rsidP="001B2053">
      <w:pPr>
        <w:spacing w:after="0" w:line="240" w:lineRule="auto"/>
        <w:ind w:left="144"/>
        <w:rPr>
          <w:rFonts w:asciiTheme="majorHAnsi" w:hAnsiTheme="majorHAnsi" w:cstheme="majorHAnsi"/>
          <w:color w:val="000000"/>
        </w:rPr>
      </w:pPr>
      <w:r w:rsidRPr="00B8713E">
        <w:rPr>
          <w:rFonts w:asciiTheme="majorHAnsi" w:hAnsiTheme="majorHAnsi" w:cstheme="majorHAnsi"/>
          <w:color w:val="000000"/>
        </w:rPr>
        <w:t> </w:t>
      </w:r>
    </w:p>
    <w:p w14:paraId="69CBF192"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Recommended Content</w:t>
      </w:r>
    </w:p>
    <w:p w14:paraId="4FFF5C7C" w14:textId="77777777" w:rsidR="009E47F7" w:rsidRPr="00B8713E" w:rsidRDefault="009E47F7" w:rsidP="001B2053">
      <w:pPr>
        <w:pStyle w:val="xxmsobibliography"/>
        <w:numPr>
          <w:ilvl w:val="0"/>
          <w:numId w:val="60"/>
        </w:numPr>
        <w:spacing w:before="0" w:beforeAutospacing="0" w:after="0" w:afterAutospacing="0"/>
        <w:ind w:left="504"/>
        <w:rPr>
          <w:rFonts w:asciiTheme="majorHAnsi" w:hAnsiTheme="majorHAnsi" w:cstheme="majorHAnsi"/>
          <w:color w:val="000000"/>
          <w:sz w:val="22"/>
          <w:szCs w:val="22"/>
        </w:rPr>
      </w:pPr>
      <w:r w:rsidRPr="00B8713E">
        <w:rPr>
          <w:rFonts w:asciiTheme="majorHAnsi" w:hAnsiTheme="majorHAnsi" w:cstheme="majorHAnsi"/>
          <w:color w:val="000000"/>
          <w:sz w:val="22"/>
          <w:szCs w:val="22"/>
        </w:rPr>
        <w:t>Cornforth, C., Hayes, J. P., &amp; Vangen, S. (2015). Nonprofit–Public Collaborations: Understanding Governance Dynamics.</w:t>
      </w:r>
      <w:r w:rsidRPr="00B8713E">
        <w:rPr>
          <w:rStyle w:val="apple-converted-space"/>
          <w:rFonts w:asciiTheme="majorHAnsi" w:hAnsiTheme="majorHAnsi" w:cstheme="majorHAnsi"/>
          <w:color w:val="000000"/>
          <w:sz w:val="22"/>
          <w:szCs w:val="22"/>
        </w:rPr>
        <w:t> </w:t>
      </w:r>
      <w:r w:rsidRPr="00B8713E">
        <w:rPr>
          <w:rFonts w:asciiTheme="majorHAnsi" w:hAnsiTheme="majorHAnsi" w:cstheme="majorHAnsi"/>
          <w:i/>
          <w:iCs/>
          <w:color w:val="000000"/>
          <w:sz w:val="22"/>
          <w:szCs w:val="22"/>
        </w:rPr>
        <w:t>Nonprofit and Voluntary Sector Quarterly</w:t>
      </w:r>
      <w:r w:rsidRPr="00B8713E">
        <w:rPr>
          <w:rFonts w:asciiTheme="majorHAnsi" w:hAnsiTheme="majorHAnsi" w:cstheme="majorHAnsi"/>
          <w:color w:val="000000"/>
          <w:sz w:val="22"/>
          <w:szCs w:val="22"/>
        </w:rPr>
        <w:t>,</w:t>
      </w:r>
      <w:r w:rsidRPr="00B8713E">
        <w:rPr>
          <w:rStyle w:val="apple-converted-space"/>
          <w:rFonts w:asciiTheme="majorHAnsi" w:hAnsiTheme="majorHAnsi" w:cstheme="majorHAnsi"/>
          <w:color w:val="000000"/>
          <w:sz w:val="22"/>
          <w:szCs w:val="22"/>
        </w:rPr>
        <w:t> </w:t>
      </w:r>
      <w:r w:rsidRPr="00B8713E">
        <w:rPr>
          <w:rFonts w:asciiTheme="majorHAnsi" w:hAnsiTheme="majorHAnsi" w:cstheme="majorHAnsi"/>
          <w:i/>
          <w:iCs/>
          <w:color w:val="000000"/>
          <w:sz w:val="22"/>
          <w:szCs w:val="22"/>
        </w:rPr>
        <w:t>44</w:t>
      </w:r>
      <w:r w:rsidRPr="00B8713E">
        <w:rPr>
          <w:rFonts w:asciiTheme="majorHAnsi" w:hAnsiTheme="majorHAnsi" w:cstheme="majorHAnsi"/>
          <w:color w:val="000000"/>
          <w:sz w:val="22"/>
          <w:szCs w:val="22"/>
        </w:rPr>
        <w:t>(4), 775–795.</w:t>
      </w:r>
      <w:r w:rsidRPr="00B8713E">
        <w:rPr>
          <w:rStyle w:val="apple-converted-space"/>
          <w:rFonts w:asciiTheme="majorHAnsi" w:hAnsiTheme="majorHAnsi" w:cstheme="majorHAnsi"/>
          <w:color w:val="000000"/>
          <w:sz w:val="22"/>
          <w:szCs w:val="22"/>
        </w:rPr>
        <w:t> </w:t>
      </w:r>
      <w:hyperlink r:id="rId49" w:tooltip="https://doi.org/10.1177/0899764014532836" w:history="1">
        <w:r w:rsidRPr="00B8713E">
          <w:rPr>
            <w:rStyle w:val="Hyperlink"/>
            <w:rFonts w:asciiTheme="majorHAnsi" w:hAnsiTheme="majorHAnsi" w:cstheme="majorHAnsi"/>
            <w:color w:val="0563C1"/>
            <w:sz w:val="22"/>
            <w:szCs w:val="22"/>
          </w:rPr>
          <w:t>https://doi.org/10.1177/0899764014532836</w:t>
        </w:r>
      </w:hyperlink>
      <w:r w:rsidRPr="00B8713E">
        <w:rPr>
          <w:rFonts w:asciiTheme="majorHAnsi" w:hAnsiTheme="majorHAnsi" w:cstheme="majorHAnsi"/>
          <w:color w:val="000000"/>
          <w:sz w:val="22"/>
          <w:szCs w:val="22"/>
        </w:rPr>
        <w:t> </w:t>
      </w:r>
    </w:p>
    <w:p w14:paraId="128BD0D9" w14:textId="77777777" w:rsidR="009E47F7" w:rsidRPr="001B2053" w:rsidRDefault="009E47F7" w:rsidP="001B2053">
      <w:pPr>
        <w:pStyle w:val="ListParagraph"/>
        <w:numPr>
          <w:ilvl w:val="0"/>
          <w:numId w:val="60"/>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 xml:space="preserve">Community Campus Partnerships for Health (CCPH) Board of Directors. (2013). Position Statement on Authentic Partnerships. Retrieved from </w:t>
      </w:r>
      <w:hyperlink r:id="rId50" w:tgtFrame="_blank" w:history="1">
        <w:r w:rsidRPr="001B2053">
          <w:rPr>
            <w:rFonts w:asciiTheme="majorHAnsi" w:eastAsia="Times New Roman" w:hAnsiTheme="majorHAnsi" w:cstheme="majorHAnsi"/>
            <w:color w:val="0563C1"/>
            <w:u w:val="single"/>
          </w:rPr>
          <w:t>https://www.ccphealth.org/principles-of-partnership/</w:t>
        </w:r>
      </w:hyperlink>
      <w:r w:rsidRPr="001B2053">
        <w:rPr>
          <w:rFonts w:asciiTheme="majorHAnsi" w:eastAsia="Times New Roman" w:hAnsiTheme="majorHAnsi" w:cstheme="majorHAnsi"/>
        </w:rPr>
        <w:t>  </w:t>
      </w:r>
    </w:p>
    <w:p w14:paraId="18D7D978" w14:textId="77777777" w:rsidR="009E47F7" w:rsidRPr="001B2053" w:rsidRDefault="009E47F7" w:rsidP="001B2053">
      <w:pPr>
        <w:pStyle w:val="ListParagraph"/>
        <w:numPr>
          <w:ilvl w:val="0"/>
          <w:numId w:val="60"/>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rPr>
        <w:t xml:space="preserve">McCoy, M., Nordberg, A., Hoefer, R., &amp; Mellinger, M.  (2017).  Strengthening advocacy coalitions: Lessons for structure, engagement, and effectiveness from an IPV coalition. </w:t>
      </w:r>
      <w:r w:rsidRPr="001B2053">
        <w:rPr>
          <w:rFonts w:asciiTheme="majorHAnsi" w:eastAsia="Times New Roman" w:hAnsiTheme="majorHAnsi" w:cstheme="majorHAnsi"/>
          <w:i/>
          <w:iCs/>
        </w:rPr>
        <w:t>Journal of Social Service Research, 4</w:t>
      </w:r>
      <w:r w:rsidRPr="001B2053">
        <w:rPr>
          <w:rFonts w:asciiTheme="majorHAnsi" w:eastAsia="Times New Roman" w:hAnsiTheme="majorHAnsi" w:cstheme="majorHAnsi"/>
        </w:rPr>
        <w:t>, 443-458. doi:10.1080/01488376.2017.1289143 </w:t>
      </w:r>
    </w:p>
    <w:p w14:paraId="27429B94" w14:textId="0A482A5D" w:rsidR="009E47F7" w:rsidRPr="001B2053" w:rsidRDefault="009E47F7" w:rsidP="009E47F7">
      <w:pPr>
        <w:pStyle w:val="ListParagraph"/>
        <w:numPr>
          <w:ilvl w:val="0"/>
          <w:numId w:val="60"/>
        </w:numPr>
        <w:spacing w:after="0" w:line="240" w:lineRule="auto"/>
        <w:ind w:left="504"/>
        <w:textAlignment w:val="baseline"/>
        <w:rPr>
          <w:rFonts w:asciiTheme="majorHAnsi" w:eastAsia="Times New Roman" w:hAnsiTheme="majorHAnsi" w:cstheme="majorHAnsi"/>
        </w:rPr>
      </w:pPr>
      <w:r w:rsidRPr="001B2053">
        <w:rPr>
          <w:rFonts w:asciiTheme="majorHAnsi" w:eastAsia="Times New Roman" w:hAnsiTheme="majorHAnsi" w:cstheme="majorHAnsi"/>
          <w:lang w:val="en-GB"/>
        </w:rPr>
        <w:t xml:space="preserve">Mosley, J.E. (2012). Keeping the lights on: How government funding concerns drive the advocacy agendas of non-profit homeless service providers. </w:t>
      </w:r>
      <w:r w:rsidRPr="001B2053">
        <w:rPr>
          <w:rFonts w:asciiTheme="majorHAnsi" w:eastAsia="Times New Roman" w:hAnsiTheme="majorHAnsi" w:cstheme="majorHAnsi"/>
          <w:i/>
          <w:iCs/>
          <w:lang w:val="en-GB"/>
        </w:rPr>
        <w:t>Journal of Public Administration Research and Theory. 22</w:t>
      </w:r>
      <w:r w:rsidRPr="001B2053">
        <w:rPr>
          <w:rFonts w:asciiTheme="majorHAnsi" w:eastAsia="Times New Roman" w:hAnsiTheme="majorHAnsi" w:cstheme="majorHAnsi"/>
          <w:lang w:val="en-GB"/>
        </w:rPr>
        <w:t>, 841-866.</w:t>
      </w:r>
      <w:r w:rsidRPr="001B2053">
        <w:rPr>
          <w:rFonts w:asciiTheme="majorHAnsi" w:eastAsia="Times New Roman" w:hAnsiTheme="majorHAnsi" w:cstheme="majorHAnsi"/>
        </w:rPr>
        <w:t> </w:t>
      </w:r>
    </w:p>
    <w:p w14:paraId="415747B2" w14:textId="77777777" w:rsidR="009E47F7" w:rsidRPr="001B2053" w:rsidRDefault="009E47F7" w:rsidP="001B2053">
      <w:pPr>
        <w:spacing w:before="120" w:after="120" w:line="240" w:lineRule="auto"/>
        <w:textAlignment w:val="baseline"/>
        <w:rPr>
          <w:rFonts w:asciiTheme="majorHAnsi" w:eastAsia="Times New Roman" w:hAnsiTheme="majorHAnsi" w:cstheme="majorHAnsi"/>
          <w:sz w:val="24"/>
          <w:szCs w:val="24"/>
        </w:rPr>
      </w:pPr>
      <w:r w:rsidRPr="001B2053">
        <w:rPr>
          <w:rFonts w:asciiTheme="majorHAnsi" w:eastAsia="Times New Roman" w:hAnsiTheme="majorHAnsi" w:cstheme="majorHAnsi"/>
          <w:b/>
          <w:bCs/>
          <w:sz w:val="24"/>
          <w:szCs w:val="24"/>
        </w:rPr>
        <w:t>Module 14. The Long Haul</w:t>
      </w:r>
      <w:r w:rsidRPr="001B2053">
        <w:rPr>
          <w:rFonts w:asciiTheme="majorHAnsi" w:eastAsia="Times New Roman" w:hAnsiTheme="majorHAnsi" w:cstheme="majorHAnsi"/>
          <w:sz w:val="24"/>
          <w:szCs w:val="24"/>
        </w:rPr>
        <w:t> </w:t>
      </w:r>
    </w:p>
    <w:p w14:paraId="4C6643B7" w14:textId="77777777" w:rsidR="009E47F7" w:rsidRPr="00B8713E" w:rsidRDefault="009E47F7" w:rsidP="001B2053">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i/>
          <w:iCs/>
        </w:rPr>
        <w:t>In class: Course reflections and evaluations</w:t>
      </w:r>
      <w:r w:rsidRPr="00B8713E">
        <w:rPr>
          <w:rFonts w:asciiTheme="majorHAnsi" w:eastAsia="Times New Roman" w:hAnsiTheme="majorHAnsi" w:cstheme="majorHAnsi"/>
        </w:rPr>
        <w:t> </w:t>
      </w:r>
    </w:p>
    <w:p w14:paraId="0A40AB56" w14:textId="77777777" w:rsidR="009E47F7" w:rsidRPr="00B8713E" w:rsidRDefault="009E47F7" w:rsidP="001B2053">
      <w:pPr>
        <w:spacing w:after="0" w:line="240" w:lineRule="auto"/>
        <w:ind w:left="144"/>
        <w:textAlignment w:val="baseline"/>
        <w:rPr>
          <w:rFonts w:asciiTheme="majorHAnsi" w:eastAsia="Times New Roman" w:hAnsiTheme="majorHAnsi" w:cstheme="majorHAnsi"/>
        </w:rPr>
      </w:pPr>
      <w:r w:rsidRPr="00B8713E">
        <w:rPr>
          <w:rFonts w:asciiTheme="majorHAnsi" w:eastAsia="Times New Roman" w:hAnsiTheme="majorHAnsi" w:cstheme="majorHAnsi"/>
        </w:rPr>
        <w:t>This week we will wrap up the course by reflecting upon our learning and planning for next steps as individual and collective social change agents.</w:t>
      </w:r>
    </w:p>
    <w:p w14:paraId="6DF9AC46" w14:textId="77777777" w:rsidR="009E47F7" w:rsidRPr="00B8713E" w:rsidRDefault="009E47F7" w:rsidP="001B2053">
      <w:pPr>
        <w:spacing w:after="0" w:line="240" w:lineRule="auto"/>
        <w:ind w:left="144"/>
        <w:textAlignment w:val="baseline"/>
        <w:rPr>
          <w:rFonts w:asciiTheme="majorHAnsi" w:eastAsia="Times New Roman" w:hAnsiTheme="majorHAnsi" w:cstheme="majorHAnsi"/>
        </w:rPr>
      </w:pPr>
    </w:p>
    <w:p w14:paraId="1E52F5D0"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Objectives:</w:t>
      </w:r>
    </w:p>
    <w:p w14:paraId="6FACF41E" w14:textId="77777777" w:rsidR="009E47F7" w:rsidRPr="00B8713E" w:rsidRDefault="009E47F7" w:rsidP="00243315">
      <w:pPr>
        <w:pStyle w:val="ListParagraph"/>
        <w:numPr>
          <w:ilvl w:val="0"/>
          <w:numId w:val="37"/>
        </w:numPr>
        <w:spacing w:after="0" w:line="240" w:lineRule="auto"/>
        <w:ind w:left="504"/>
        <w:textAlignment w:val="baseline"/>
        <w:rPr>
          <w:rFonts w:asciiTheme="majorHAnsi" w:hAnsiTheme="majorHAnsi" w:cstheme="majorHAnsi"/>
        </w:rPr>
      </w:pPr>
      <w:r w:rsidRPr="00B8713E">
        <w:rPr>
          <w:rFonts w:asciiTheme="majorHAnsi" w:hAnsiTheme="majorHAnsi" w:cstheme="majorHAnsi"/>
        </w:rPr>
        <w:t>Reflect upon and evaluate your experience within this course</w:t>
      </w:r>
    </w:p>
    <w:p w14:paraId="591E0EA5" w14:textId="77777777" w:rsidR="009E47F7" w:rsidRPr="00B8713E" w:rsidRDefault="009E47F7" w:rsidP="00243315">
      <w:pPr>
        <w:pStyle w:val="ListParagraph"/>
        <w:numPr>
          <w:ilvl w:val="0"/>
          <w:numId w:val="37"/>
        </w:numPr>
        <w:spacing w:after="0" w:line="240" w:lineRule="auto"/>
        <w:ind w:left="504"/>
        <w:textAlignment w:val="baseline"/>
        <w:rPr>
          <w:rFonts w:asciiTheme="majorHAnsi" w:hAnsiTheme="majorHAnsi" w:cstheme="majorHAnsi"/>
        </w:rPr>
      </w:pPr>
      <w:r w:rsidRPr="00B8713E">
        <w:rPr>
          <w:rFonts w:asciiTheme="majorHAnsi" w:hAnsiTheme="majorHAnsi" w:cstheme="majorHAnsi"/>
        </w:rPr>
        <w:t>Consider how profession building influences the social work profession and its future</w:t>
      </w:r>
    </w:p>
    <w:p w14:paraId="7124B192" w14:textId="77777777" w:rsidR="009E47F7" w:rsidRPr="00B8713E" w:rsidRDefault="009E47F7" w:rsidP="00243315">
      <w:pPr>
        <w:pStyle w:val="ListParagraph"/>
        <w:numPr>
          <w:ilvl w:val="0"/>
          <w:numId w:val="37"/>
        </w:numPr>
        <w:spacing w:after="0" w:line="240" w:lineRule="auto"/>
        <w:ind w:left="504"/>
        <w:textAlignment w:val="baseline"/>
        <w:rPr>
          <w:rFonts w:asciiTheme="majorHAnsi" w:hAnsiTheme="majorHAnsi" w:cstheme="majorHAnsi"/>
        </w:rPr>
      </w:pPr>
      <w:r w:rsidRPr="00B8713E">
        <w:rPr>
          <w:rFonts w:asciiTheme="majorHAnsi" w:hAnsiTheme="majorHAnsi" w:cstheme="majorHAnsi"/>
        </w:rPr>
        <w:t>Imagine what social change work will look like for you, over the long haul</w:t>
      </w:r>
    </w:p>
    <w:p w14:paraId="57672156" w14:textId="77777777" w:rsidR="009E47F7" w:rsidRPr="00B8713E" w:rsidRDefault="009E47F7" w:rsidP="00243315">
      <w:pPr>
        <w:spacing w:after="0" w:line="240" w:lineRule="auto"/>
        <w:textAlignment w:val="baseline"/>
        <w:rPr>
          <w:rFonts w:asciiTheme="majorHAnsi" w:eastAsia="Times New Roman" w:hAnsiTheme="majorHAnsi" w:cstheme="majorHAnsi"/>
        </w:rPr>
      </w:pPr>
      <w:r w:rsidRPr="00B8713E">
        <w:rPr>
          <w:rFonts w:asciiTheme="majorHAnsi" w:eastAsia="Times New Roman" w:hAnsiTheme="majorHAnsi" w:cstheme="majorHAnsi"/>
        </w:rPr>
        <w:t> </w:t>
      </w:r>
    </w:p>
    <w:p w14:paraId="2A76B523" w14:textId="77777777" w:rsidR="009E47F7" w:rsidRPr="00B8713E" w:rsidRDefault="009E47F7" w:rsidP="001B2053">
      <w:pPr>
        <w:spacing w:after="0" w:line="240" w:lineRule="auto"/>
        <w:ind w:left="144"/>
        <w:textAlignment w:val="baseline"/>
        <w:rPr>
          <w:rFonts w:asciiTheme="majorHAnsi" w:eastAsia="Times New Roman" w:hAnsiTheme="majorHAnsi" w:cstheme="majorHAnsi"/>
          <w:b/>
          <w:bCs/>
        </w:rPr>
      </w:pPr>
      <w:r w:rsidRPr="00B8713E">
        <w:rPr>
          <w:rFonts w:asciiTheme="majorHAnsi" w:eastAsia="Times New Roman" w:hAnsiTheme="majorHAnsi" w:cstheme="majorHAnsi"/>
          <w:b/>
          <w:bCs/>
        </w:rPr>
        <w:t>Required Content</w:t>
      </w:r>
    </w:p>
    <w:p w14:paraId="270FD1D7" w14:textId="77777777" w:rsidR="009E47F7" w:rsidRPr="00243315" w:rsidRDefault="009E47F7" w:rsidP="00243315">
      <w:pPr>
        <w:pStyle w:val="ListParagraph"/>
        <w:numPr>
          <w:ilvl w:val="0"/>
          <w:numId w:val="61"/>
        </w:numPr>
        <w:spacing w:after="0" w:line="240" w:lineRule="auto"/>
        <w:ind w:left="504"/>
        <w:textAlignment w:val="baseline"/>
        <w:rPr>
          <w:rFonts w:asciiTheme="majorHAnsi" w:eastAsia="Times New Roman" w:hAnsiTheme="majorHAnsi" w:cstheme="majorHAnsi"/>
        </w:rPr>
      </w:pPr>
      <w:r w:rsidRPr="00243315">
        <w:rPr>
          <w:rFonts w:asciiTheme="majorHAnsi" w:eastAsia="Times New Roman" w:hAnsiTheme="majorHAnsi" w:cstheme="majorHAnsi"/>
        </w:rPr>
        <w:t xml:space="preserve">Reisch, M., &amp; </w:t>
      </w:r>
      <w:proofErr w:type="spellStart"/>
      <w:r w:rsidRPr="00243315">
        <w:rPr>
          <w:rFonts w:asciiTheme="majorHAnsi" w:eastAsia="Times New Roman" w:hAnsiTheme="majorHAnsi" w:cstheme="majorHAnsi"/>
        </w:rPr>
        <w:t>Wenocur</w:t>
      </w:r>
      <w:proofErr w:type="spellEnd"/>
      <w:r w:rsidRPr="00243315">
        <w:rPr>
          <w:rFonts w:asciiTheme="majorHAnsi" w:eastAsia="Times New Roman" w:hAnsiTheme="majorHAnsi" w:cstheme="majorHAnsi"/>
        </w:rPr>
        <w:t xml:space="preserve">, S. (1986). The future of community organization in social work: Social activism and the politics of profession building. </w:t>
      </w:r>
      <w:r w:rsidRPr="00243315">
        <w:rPr>
          <w:rFonts w:asciiTheme="majorHAnsi" w:eastAsia="Times New Roman" w:hAnsiTheme="majorHAnsi" w:cstheme="majorHAnsi"/>
          <w:i/>
          <w:iCs/>
        </w:rPr>
        <w:t>Social Service Review</w:t>
      </w:r>
      <w:r w:rsidRPr="00243315">
        <w:rPr>
          <w:rFonts w:asciiTheme="majorHAnsi" w:eastAsia="Times New Roman" w:hAnsiTheme="majorHAnsi" w:cstheme="majorHAnsi"/>
        </w:rPr>
        <w:t xml:space="preserve">, </w:t>
      </w:r>
      <w:r w:rsidRPr="00243315">
        <w:rPr>
          <w:rFonts w:asciiTheme="majorHAnsi" w:eastAsia="Times New Roman" w:hAnsiTheme="majorHAnsi" w:cstheme="majorHAnsi"/>
          <w:i/>
          <w:iCs/>
        </w:rPr>
        <w:t>60</w:t>
      </w:r>
      <w:r w:rsidRPr="00243315">
        <w:rPr>
          <w:rFonts w:asciiTheme="majorHAnsi" w:eastAsia="Times New Roman" w:hAnsiTheme="majorHAnsi" w:cstheme="majorHAnsi"/>
        </w:rPr>
        <w:t>(1), 70-93. </w:t>
      </w:r>
    </w:p>
    <w:p w14:paraId="58C51446" w14:textId="3760303A" w:rsidR="00243315" w:rsidRPr="00243315" w:rsidRDefault="00243315" w:rsidP="00243315">
      <w:pPr>
        <w:pStyle w:val="ListParagraph"/>
        <w:numPr>
          <w:ilvl w:val="0"/>
          <w:numId w:val="61"/>
        </w:numPr>
        <w:spacing w:after="0" w:line="240" w:lineRule="auto"/>
        <w:ind w:left="504"/>
        <w:textAlignment w:val="baseline"/>
        <w:rPr>
          <w:rFonts w:asciiTheme="majorHAnsi" w:eastAsia="Times New Roman" w:hAnsiTheme="majorHAnsi" w:cstheme="majorHAnsi"/>
        </w:rPr>
      </w:pPr>
      <w:hyperlink r:id="rId51" w:history="1">
        <w:r w:rsidRPr="00243315">
          <w:rPr>
            <w:rStyle w:val="Hyperlink"/>
            <w:rFonts w:asciiTheme="majorHAnsi" w:hAnsiTheme="majorHAnsi" w:cstheme="majorHAnsi"/>
          </w:rPr>
          <w:t xml:space="preserve">Community </w:t>
        </w:r>
        <w:proofErr w:type="spellStart"/>
        <w:r w:rsidRPr="00243315">
          <w:rPr>
            <w:rStyle w:val="Hyperlink"/>
            <w:rFonts w:asciiTheme="majorHAnsi" w:hAnsiTheme="majorHAnsi" w:cstheme="majorHAnsi"/>
          </w:rPr>
          <w:t>ToolBox</w:t>
        </w:r>
        <w:proofErr w:type="spellEnd"/>
        <w:r w:rsidRPr="00243315">
          <w:rPr>
            <w:rStyle w:val="Hyperlink"/>
            <w:rFonts w:asciiTheme="majorHAnsi" w:hAnsiTheme="majorHAnsi" w:cstheme="majorHAnsi"/>
          </w:rPr>
          <w:t>. Chapter 33, Section 20. Advocacy Over and For the Long Term.</w:t>
        </w:r>
      </w:hyperlink>
    </w:p>
    <w:p w14:paraId="4EC7E8FB" w14:textId="77777777" w:rsidR="00A17B54" w:rsidRDefault="00A17B54" w:rsidP="00A17B54">
      <w:pPr>
        <w:spacing w:before="120" w:after="120" w:line="240" w:lineRule="auto"/>
        <w:rPr>
          <w:rFonts w:asciiTheme="majorHAnsi" w:hAnsiTheme="majorHAnsi" w:cstheme="majorHAnsi"/>
          <w:b/>
          <w:color w:val="922247"/>
        </w:rPr>
      </w:pPr>
    </w:p>
    <w:p w14:paraId="02D666B3" w14:textId="2E27FAA9" w:rsidR="009E47F7" w:rsidRPr="00243315" w:rsidRDefault="009E47F7" w:rsidP="00A17B54">
      <w:pPr>
        <w:spacing w:before="120" w:after="120" w:line="240" w:lineRule="auto"/>
        <w:rPr>
          <w:rFonts w:asciiTheme="majorHAnsi" w:hAnsiTheme="majorHAnsi" w:cstheme="majorHAnsi"/>
          <w:b/>
          <w:color w:val="922247"/>
        </w:rPr>
      </w:pPr>
      <w:r w:rsidRPr="00243315">
        <w:rPr>
          <w:rFonts w:asciiTheme="majorHAnsi" w:hAnsiTheme="majorHAnsi" w:cstheme="majorHAnsi"/>
          <w:b/>
          <w:color w:val="922247"/>
        </w:rPr>
        <w:t>COURSE FEEDBACK &amp; SYLLABUS REFERENCES</w:t>
      </w:r>
    </w:p>
    <w:p w14:paraId="762E99F8" w14:textId="77777777" w:rsidR="009E47F7" w:rsidRPr="00B8713E" w:rsidRDefault="009E47F7" w:rsidP="00071D17">
      <w:pPr>
        <w:spacing w:after="0" w:line="240" w:lineRule="auto"/>
        <w:rPr>
          <w:rFonts w:asciiTheme="majorHAnsi" w:hAnsiTheme="majorHAnsi" w:cstheme="majorHAnsi"/>
          <w:b/>
        </w:rPr>
      </w:pPr>
      <w:r w:rsidRPr="00B8713E">
        <w:rPr>
          <w:rFonts w:asciiTheme="majorHAnsi" w:hAnsiTheme="majorHAnsi" w:cstheme="majorHAnsi"/>
          <w:b/>
        </w:rPr>
        <w:t>Course Feedback</w:t>
      </w:r>
    </w:p>
    <w:p w14:paraId="6FA3414A" w14:textId="2D08AED9" w:rsidR="009E47F7" w:rsidRPr="00071D17" w:rsidRDefault="009E47F7" w:rsidP="00071D17">
      <w:pPr>
        <w:spacing w:after="0" w:line="240" w:lineRule="auto"/>
        <w:rPr>
          <w:rFonts w:asciiTheme="majorHAnsi" w:hAnsiTheme="majorHAnsi" w:cstheme="majorHAnsi"/>
        </w:rPr>
      </w:pPr>
      <w:r w:rsidRPr="00B8713E">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342BD8BE" w14:textId="41287820" w:rsidR="009E47F7" w:rsidRPr="00071D17" w:rsidRDefault="009E47F7" w:rsidP="00071D17">
      <w:pPr>
        <w:spacing w:after="0" w:line="240" w:lineRule="auto"/>
        <w:rPr>
          <w:rFonts w:asciiTheme="majorHAnsi" w:hAnsiTheme="majorHAnsi" w:cstheme="majorHAnsi"/>
          <w:b/>
          <w:bCs/>
        </w:rPr>
      </w:pPr>
      <w:r w:rsidRPr="00B8713E">
        <w:rPr>
          <w:rFonts w:asciiTheme="majorHAnsi" w:hAnsiTheme="majorHAnsi" w:cstheme="majorHAnsi"/>
          <w:b/>
          <w:bCs/>
        </w:rPr>
        <w:lastRenderedPageBreak/>
        <w:t>Syllabus References</w:t>
      </w:r>
    </w:p>
    <w:p w14:paraId="1126BA9B" w14:textId="77777777" w:rsidR="009E47F7" w:rsidRPr="00B8713E" w:rsidRDefault="009E47F7" w:rsidP="00071D17">
      <w:pPr>
        <w:pStyle w:val="Heading3"/>
        <w:jc w:val="both"/>
        <w:rPr>
          <w:rFonts w:asciiTheme="majorHAnsi" w:hAnsiTheme="majorHAnsi" w:cstheme="majorHAnsi"/>
          <w:sz w:val="22"/>
          <w:szCs w:val="22"/>
        </w:rPr>
      </w:pPr>
      <w:r w:rsidRPr="00B8713E">
        <w:rPr>
          <w:rFonts w:asciiTheme="majorHAnsi" w:hAnsiTheme="majorHAnsi" w:cstheme="majorHAnsi"/>
          <w:sz w:val="22"/>
          <w:szCs w:val="22"/>
        </w:rPr>
        <w:t>Macro Practice Journals</w:t>
      </w:r>
    </w:p>
    <w:p w14:paraId="15D18E06" w14:textId="77777777" w:rsidR="009E47F7" w:rsidRPr="00B8713E" w:rsidRDefault="009E47F7" w:rsidP="00071D17">
      <w:pPr>
        <w:spacing w:after="0" w:line="240" w:lineRule="auto"/>
        <w:jc w:val="both"/>
        <w:rPr>
          <w:rFonts w:asciiTheme="majorHAnsi" w:hAnsiTheme="majorHAnsi" w:cstheme="majorHAnsi"/>
        </w:rPr>
        <w:sectPr w:rsidR="009E47F7" w:rsidRPr="00B8713E" w:rsidSect="00423CEF">
          <w:footerReference w:type="default" r:id="rId52"/>
          <w:pgSz w:w="12240" w:h="15840"/>
          <w:pgMar w:top="1008" w:right="1008" w:bottom="1008"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pPr>
    </w:p>
    <w:p w14:paraId="23423B1F"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i/>
        </w:rPr>
        <w:t>Administration in Social Work</w:t>
      </w:r>
    </w:p>
    <w:p w14:paraId="3EE2DDEB"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City and Community</w:t>
      </w:r>
    </w:p>
    <w:p w14:paraId="2068490E"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i/>
        </w:rPr>
        <w:t>Community Development</w:t>
      </w:r>
    </w:p>
    <w:p w14:paraId="5BC758E7"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Community Mental Health</w:t>
      </w:r>
    </w:p>
    <w:p w14:paraId="09AA8650"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Critical and Radical Social Work</w:t>
      </w:r>
    </w:p>
    <w:p w14:paraId="6DEF7038"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 xml:space="preserve">Health and Social Care in the Community </w:t>
      </w:r>
    </w:p>
    <w:p w14:paraId="15B10749"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Human Service Organizations</w:t>
      </w:r>
    </w:p>
    <w:p w14:paraId="43714792"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International Journal of Social Welfare</w:t>
      </w:r>
    </w:p>
    <w:p w14:paraId="6BD393E3"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Journal of Community Practice</w:t>
      </w:r>
    </w:p>
    <w:p w14:paraId="2EDD623A"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Journal of Community Psychology</w:t>
      </w:r>
    </w:p>
    <w:p w14:paraId="7E0E2129"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Journal of Progressive Human Services</w:t>
      </w:r>
    </w:p>
    <w:p w14:paraId="7F1B16C7"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Journal of Social Policy</w:t>
      </w:r>
    </w:p>
    <w:p w14:paraId="4D45DE48"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Journal of Social Service Research</w:t>
      </w:r>
    </w:p>
    <w:p w14:paraId="0C6D5217"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Journal of Sociology and Social Welfare</w:t>
      </w:r>
    </w:p>
    <w:p w14:paraId="58F2FF57"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Journal of Urban Affairs</w:t>
      </w:r>
    </w:p>
    <w:p w14:paraId="7D3A9547"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Nonprofit Management and Leadership</w:t>
      </w:r>
    </w:p>
    <w:p w14:paraId="4B7DBB7B"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Nonprofit and Voluntary Sector Quarterly</w:t>
      </w:r>
    </w:p>
    <w:p w14:paraId="318E2CBC"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Social Policy and Administration</w:t>
      </w:r>
    </w:p>
    <w:p w14:paraId="3656F3FA" w14:textId="77777777" w:rsidR="009E47F7" w:rsidRPr="00B8713E" w:rsidRDefault="009E47F7" w:rsidP="00071D17">
      <w:pPr>
        <w:spacing w:after="0" w:line="240" w:lineRule="auto"/>
        <w:jc w:val="both"/>
        <w:rPr>
          <w:rFonts w:asciiTheme="majorHAnsi" w:hAnsiTheme="majorHAnsi" w:cstheme="majorHAnsi"/>
          <w:i/>
        </w:rPr>
      </w:pPr>
      <w:r w:rsidRPr="00B8713E">
        <w:rPr>
          <w:rFonts w:asciiTheme="majorHAnsi" w:hAnsiTheme="majorHAnsi" w:cstheme="majorHAnsi"/>
          <w:i/>
        </w:rPr>
        <w:t>Social Service Review</w:t>
      </w:r>
    </w:p>
    <w:p w14:paraId="40DA82D4" w14:textId="77777777" w:rsidR="009E47F7" w:rsidRPr="00B8713E" w:rsidRDefault="009E47F7" w:rsidP="00071D17">
      <w:pPr>
        <w:spacing w:after="0" w:line="240" w:lineRule="auto"/>
        <w:rPr>
          <w:rFonts w:asciiTheme="majorHAnsi" w:hAnsiTheme="majorHAnsi" w:cstheme="majorHAnsi"/>
        </w:rPr>
        <w:sectPr w:rsidR="009E47F7" w:rsidRPr="00B8713E" w:rsidSect="009E47F7">
          <w:type w:val="continuous"/>
          <w:pgSz w:w="12240" w:h="15840"/>
          <w:pgMar w:top="1440" w:right="1440" w:bottom="1440" w:left="1440" w:header="720" w:footer="720" w:gutter="0"/>
          <w:pgBorders w:offsetFrom="page">
            <w:top w:val="double" w:sz="4" w:space="24" w:color="922247"/>
            <w:left w:val="double" w:sz="4" w:space="24" w:color="922247"/>
            <w:bottom w:val="double" w:sz="4" w:space="24" w:color="922247"/>
            <w:right w:val="double" w:sz="4" w:space="24" w:color="922247"/>
          </w:pgBorders>
          <w:cols w:num="2" w:space="720"/>
          <w:docGrid w:linePitch="360"/>
        </w:sectPr>
      </w:pPr>
      <w:r w:rsidRPr="00B8713E">
        <w:rPr>
          <w:rFonts w:asciiTheme="majorHAnsi" w:hAnsiTheme="majorHAnsi" w:cstheme="majorHAnsi"/>
          <w:i/>
        </w:rPr>
        <w:t>Urban Affairs Review</w:t>
      </w:r>
    </w:p>
    <w:p w14:paraId="570D67F6" w14:textId="77777777" w:rsidR="009E47F7" w:rsidRPr="00B8713E" w:rsidRDefault="009E47F7" w:rsidP="00071D17">
      <w:pPr>
        <w:spacing w:after="0" w:line="240" w:lineRule="auto"/>
        <w:jc w:val="both"/>
        <w:rPr>
          <w:rFonts w:asciiTheme="majorHAnsi" w:hAnsiTheme="majorHAnsi" w:cstheme="majorHAnsi"/>
          <w:b/>
        </w:rPr>
      </w:pPr>
      <w:r w:rsidRPr="00B8713E">
        <w:rPr>
          <w:rFonts w:asciiTheme="majorHAnsi" w:hAnsiTheme="majorHAnsi" w:cstheme="majorHAnsi"/>
          <w:b/>
        </w:rPr>
        <w:lastRenderedPageBreak/>
        <w:t>Organizations</w:t>
      </w:r>
    </w:p>
    <w:p w14:paraId="385A2188" w14:textId="77777777" w:rsidR="009E47F7" w:rsidRPr="00B8713E" w:rsidRDefault="009E47F7" w:rsidP="00071D17">
      <w:pPr>
        <w:spacing w:after="0" w:line="240" w:lineRule="auto"/>
        <w:jc w:val="both"/>
        <w:rPr>
          <w:rFonts w:asciiTheme="majorHAnsi" w:hAnsiTheme="majorHAnsi" w:cstheme="majorHAnsi"/>
          <w:u w:val="single"/>
        </w:rPr>
      </w:pPr>
      <w:r w:rsidRPr="00B8713E">
        <w:rPr>
          <w:rFonts w:asciiTheme="majorHAnsi" w:hAnsiTheme="majorHAnsi" w:cstheme="majorHAnsi"/>
        </w:rPr>
        <w:t xml:space="preserve">Association for Community Organization and Social Administration. </w:t>
      </w:r>
      <w:hyperlink r:id="rId53" w:history="1">
        <w:r w:rsidRPr="00B8713E">
          <w:rPr>
            <w:rStyle w:val="Hyperlink"/>
            <w:rFonts w:asciiTheme="majorHAnsi" w:hAnsiTheme="majorHAnsi" w:cstheme="majorHAnsi"/>
          </w:rPr>
          <w:t>www.acosa.org</w:t>
        </w:r>
      </w:hyperlink>
    </w:p>
    <w:p w14:paraId="74C53E16" w14:textId="77777777" w:rsidR="009E47F7" w:rsidRPr="00B8713E" w:rsidRDefault="009E47F7" w:rsidP="00071D17">
      <w:pPr>
        <w:spacing w:after="0" w:line="240" w:lineRule="auto"/>
        <w:jc w:val="both"/>
        <w:rPr>
          <w:rFonts w:asciiTheme="majorHAnsi" w:hAnsiTheme="majorHAnsi" w:cstheme="majorHAnsi"/>
          <w:u w:val="single"/>
        </w:rPr>
      </w:pPr>
      <w:r w:rsidRPr="00B8713E">
        <w:rPr>
          <w:rFonts w:asciiTheme="majorHAnsi" w:hAnsiTheme="majorHAnsi" w:cstheme="majorHAnsi"/>
        </w:rPr>
        <w:t>Association for the Study and Development of Community.</w:t>
      </w:r>
      <w:r w:rsidRPr="00B8713E">
        <w:rPr>
          <w:rFonts w:asciiTheme="majorHAnsi" w:hAnsiTheme="majorHAnsi" w:cstheme="majorHAnsi"/>
          <w:u w:val="single"/>
        </w:rPr>
        <w:t xml:space="preserve"> </w:t>
      </w:r>
      <w:hyperlink r:id="rId54" w:history="1">
        <w:r w:rsidRPr="00B8713E">
          <w:rPr>
            <w:rStyle w:val="Hyperlink"/>
            <w:rFonts w:asciiTheme="majorHAnsi" w:hAnsiTheme="majorHAnsi" w:cstheme="majorHAnsi"/>
          </w:rPr>
          <w:t>www.sense</w:t>
        </w:r>
      </w:hyperlink>
      <w:r w:rsidRPr="00B8713E">
        <w:rPr>
          <w:rFonts w:asciiTheme="majorHAnsi" w:hAnsiTheme="majorHAnsi" w:cstheme="majorHAnsi"/>
          <w:u w:val="single"/>
        </w:rPr>
        <w:t>ofcommunity.com</w:t>
      </w:r>
    </w:p>
    <w:p w14:paraId="4DEBD078"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rPr>
        <w:t xml:space="preserve">Association for Research on Nonprofit Organizations and Voluntary Action. </w:t>
      </w:r>
      <w:hyperlink r:id="rId55" w:history="1">
        <w:r w:rsidRPr="00B8713E">
          <w:rPr>
            <w:rStyle w:val="Hyperlink"/>
            <w:rFonts w:asciiTheme="majorHAnsi" w:hAnsiTheme="majorHAnsi" w:cstheme="majorHAnsi"/>
          </w:rPr>
          <w:t>www.arnova.org</w:t>
        </w:r>
      </w:hyperlink>
    </w:p>
    <w:p w14:paraId="6AA97CCF"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rPr>
        <w:t xml:space="preserve">Center for Social Development.  </w:t>
      </w:r>
      <w:hyperlink r:id="rId56" w:history="1">
        <w:r w:rsidRPr="00B8713E">
          <w:rPr>
            <w:rStyle w:val="Hyperlink"/>
            <w:rFonts w:asciiTheme="majorHAnsi" w:hAnsiTheme="majorHAnsi" w:cstheme="majorHAnsi"/>
          </w:rPr>
          <w:t>http://gwbweb.wustl.edu/csd</w:t>
        </w:r>
      </w:hyperlink>
    </w:p>
    <w:p w14:paraId="0325FCA7"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rPr>
        <w:t xml:space="preserve">Comm-Org: The Online Conference on Community Organizing. </w:t>
      </w:r>
      <w:hyperlink r:id="rId57" w:history="1">
        <w:r w:rsidRPr="00B8713E">
          <w:rPr>
            <w:rStyle w:val="Hyperlink"/>
            <w:rFonts w:asciiTheme="majorHAnsi" w:hAnsiTheme="majorHAnsi" w:cstheme="majorHAnsi"/>
          </w:rPr>
          <w:t>http://comm-org.wisc.edu</w:t>
        </w:r>
      </w:hyperlink>
    </w:p>
    <w:p w14:paraId="635A31E9"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rPr>
        <w:t xml:space="preserve">Community </w:t>
      </w:r>
      <w:proofErr w:type="spellStart"/>
      <w:r w:rsidRPr="00B8713E">
        <w:rPr>
          <w:rFonts w:asciiTheme="majorHAnsi" w:hAnsiTheme="majorHAnsi" w:cstheme="majorHAnsi"/>
        </w:rPr>
        <w:t>ToolBox</w:t>
      </w:r>
      <w:proofErr w:type="spellEnd"/>
      <w:r w:rsidRPr="00B8713E">
        <w:rPr>
          <w:rFonts w:asciiTheme="majorHAnsi" w:hAnsiTheme="majorHAnsi" w:cstheme="majorHAnsi"/>
        </w:rPr>
        <w:t xml:space="preserve">. </w:t>
      </w:r>
      <w:hyperlink r:id="rId58" w:history="1">
        <w:r w:rsidRPr="00B8713E">
          <w:rPr>
            <w:rStyle w:val="Hyperlink"/>
            <w:rFonts w:asciiTheme="majorHAnsi" w:hAnsiTheme="majorHAnsi" w:cstheme="majorHAnsi"/>
          </w:rPr>
          <w:t>http://ctb.ku.edu/en</w:t>
        </w:r>
      </w:hyperlink>
    </w:p>
    <w:p w14:paraId="1639AE09"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rPr>
        <w:t xml:space="preserve">Influencing Social Policy. </w:t>
      </w:r>
      <w:hyperlink r:id="rId59" w:history="1">
        <w:r w:rsidRPr="00B8713E">
          <w:rPr>
            <w:rStyle w:val="Hyperlink"/>
            <w:rFonts w:asciiTheme="majorHAnsi" w:hAnsiTheme="majorHAnsi" w:cstheme="majorHAnsi"/>
          </w:rPr>
          <w:t>https://www.influencingsocialpolicy.org/</w:t>
        </w:r>
      </w:hyperlink>
    </w:p>
    <w:p w14:paraId="3DD65973"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rPr>
        <w:t xml:space="preserve">National Association for Community Leadership. </w:t>
      </w:r>
      <w:hyperlink r:id="rId60" w:history="1">
        <w:r w:rsidRPr="00B8713E">
          <w:rPr>
            <w:rStyle w:val="Hyperlink"/>
            <w:rFonts w:asciiTheme="majorHAnsi" w:hAnsiTheme="majorHAnsi" w:cstheme="majorHAnsi"/>
          </w:rPr>
          <w:t>http://communityleadership.org</w:t>
        </w:r>
      </w:hyperlink>
      <w:r w:rsidRPr="00B8713E">
        <w:rPr>
          <w:rFonts w:asciiTheme="majorHAnsi" w:hAnsiTheme="majorHAnsi" w:cstheme="majorHAnsi"/>
        </w:rPr>
        <w:t xml:space="preserve"> </w:t>
      </w:r>
    </w:p>
    <w:p w14:paraId="633263DF" w14:textId="77777777" w:rsidR="009E47F7" w:rsidRPr="00B8713E" w:rsidRDefault="009E47F7" w:rsidP="00071D17">
      <w:pPr>
        <w:pStyle w:val="EndnoteText"/>
        <w:jc w:val="both"/>
        <w:rPr>
          <w:rFonts w:asciiTheme="majorHAnsi" w:hAnsiTheme="majorHAnsi" w:cstheme="majorHAnsi"/>
          <w:sz w:val="22"/>
          <w:szCs w:val="22"/>
        </w:rPr>
      </w:pPr>
      <w:r w:rsidRPr="00B8713E">
        <w:rPr>
          <w:rFonts w:asciiTheme="majorHAnsi" w:hAnsiTheme="majorHAnsi" w:cstheme="majorHAnsi"/>
          <w:sz w:val="22"/>
          <w:szCs w:val="22"/>
        </w:rPr>
        <w:t xml:space="preserve">Neighborhood Funders Group. </w:t>
      </w:r>
      <w:hyperlink r:id="rId61" w:history="1">
        <w:r w:rsidRPr="00B8713E">
          <w:rPr>
            <w:rStyle w:val="Hyperlink"/>
            <w:rFonts w:asciiTheme="majorHAnsi" w:hAnsiTheme="majorHAnsi" w:cstheme="majorHAnsi"/>
            <w:sz w:val="22"/>
            <w:szCs w:val="22"/>
          </w:rPr>
          <w:t>www.nfg.org/</w:t>
        </w:r>
      </w:hyperlink>
    </w:p>
    <w:p w14:paraId="4E41AEC5" w14:textId="48952D6E" w:rsidR="009E47F7" w:rsidRPr="00071D17" w:rsidRDefault="009E47F7" w:rsidP="00071D17">
      <w:pPr>
        <w:pStyle w:val="EndnoteText"/>
        <w:jc w:val="both"/>
        <w:rPr>
          <w:rFonts w:asciiTheme="majorHAnsi" w:hAnsiTheme="majorHAnsi" w:cstheme="majorHAnsi"/>
          <w:sz w:val="22"/>
          <w:szCs w:val="22"/>
        </w:rPr>
      </w:pPr>
      <w:r w:rsidRPr="00B8713E">
        <w:rPr>
          <w:rFonts w:asciiTheme="majorHAnsi" w:hAnsiTheme="majorHAnsi" w:cstheme="majorHAnsi"/>
          <w:sz w:val="22"/>
          <w:szCs w:val="22"/>
        </w:rPr>
        <w:t xml:space="preserve">Social Welfare Action Alliance. </w:t>
      </w:r>
      <w:hyperlink r:id="rId62" w:history="1">
        <w:r w:rsidRPr="00B8713E">
          <w:rPr>
            <w:rStyle w:val="Hyperlink"/>
            <w:rFonts w:asciiTheme="majorHAnsi" w:hAnsiTheme="majorHAnsi" w:cstheme="majorHAnsi"/>
            <w:sz w:val="22"/>
            <w:szCs w:val="22"/>
          </w:rPr>
          <w:t>http://socialwelfareactionalliance.org</w:t>
        </w:r>
      </w:hyperlink>
    </w:p>
    <w:p w14:paraId="48DA8E70" w14:textId="77777777" w:rsidR="009E47F7" w:rsidRPr="00B8713E" w:rsidRDefault="009E47F7" w:rsidP="00071D17">
      <w:pPr>
        <w:spacing w:after="0" w:line="240" w:lineRule="auto"/>
        <w:jc w:val="both"/>
        <w:rPr>
          <w:rFonts w:asciiTheme="majorHAnsi" w:hAnsiTheme="majorHAnsi" w:cstheme="majorHAnsi"/>
          <w:b/>
        </w:rPr>
      </w:pPr>
      <w:r w:rsidRPr="00B8713E">
        <w:rPr>
          <w:rFonts w:asciiTheme="majorHAnsi" w:hAnsiTheme="majorHAnsi" w:cstheme="majorHAnsi"/>
          <w:b/>
        </w:rPr>
        <w:t xml:space="preserve">(Some) Foundations that support community intervention: </w:t>
      </w:r>
    </w:p>
    <w:p w14:paraId="0397347C"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rPr>
        <w:t xml:space="preserve">Ben &amp; Jerry’s Foundation. </w:t>
      </w:r>
      <w:hyperlink r:id="rId63" w:history="1">
        <w:r w:rsidRPr="00B8713E">
          <w:rPr>
            <w:rStyle w:val="Hyperlink"/>
            <w:rFonts w:asciiTheme="majorHAnsi" w:hAnsiTheme="majorHAnsi" w:cstheme="majorHAnsi"/>
          </w:rPr>
          <w:t>http://benandjerrysfoundation.org/</w:t>
        </w:r>
      </w:hyperlink>
    </w:p>
    <w:p w14:paraId="5AC52BB2"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rPr>
        <w:t xml:space="preserve">Catholic Campaign for Human Development. </w:t>
      </w:r>
      <w:hyperlink r:id="rId64" w:history="1">
        <w:r w:rsidRPr="00B8713E">
          <w:rPr>
            <w:rStyle w:val="Hyperlink"/>
            <w:rFonts w:asciiTheme="majorHAnsi" w:hAnsiTheme="majorHAnsi" w:cstheme="majorHAnsi"/>
          </w:rPr>
          <w:t>http://www.usccb.org/about/</w:t>
        </w:r>
      </w:hyperlink>
      <w:r w:rsidRPr="00B8713E">
        <w:rPr>
          <w:rFonts w:asciiTheme="majorHAnsi" w:hAnsiTheme="majorHAnsi" w:cstheme="majorHAnsi"/>
        </w:rPr>
        <w:t xml:space="preserve"> </w:t>
      </w:r>
    </w:p>
    <w:p w14:paraId="592A43C6"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rPr>
        <w:t xml:space="preserve">Chicago Community Trust. </w:t>
      </w:r>
      <w:hyperlink r:id="rId65" w:history="1">
        <w:r w:rsidRPr="00B8713E">
          <w:rPr>
            <w:rStyle w:val="Hyperlink"/>
            <w:rFonts w:asciiTheme="majorHAnsi" w:hAnsiTheme="majorHAnsi" w:cstheme="majorHAnsi"/>
          </w:rPr>
          <w:t>https://www.cct.org/</w:t>
        </w:r>
      </w:hyperlink>
    </w:p>
    <w:p w14:paraId="4576E34A" w14:textId="77777777" w:rsidR="009E47F7" w:rsidRPr="00B8713E" w:rsidRDefault="009E47F7" w:rsidP="00071D17">
      <w:pPr>
        <w:spacing w:after="0" w:line="240" w:lineRule="auto"/>
        <w:jc w:val="both"/>
        <w:rPr>
          <w:rFonts w:asciiTheme="majorHAnsi" w:hAnsiTheme="majorHAnsi" w:cstheme="majorHAnsi"/>
        </w:rPr>
      </w:pPr>
      <w:r w:rsidRPr="00B8713E">
        <w:rPr>
          <w:rFonts w:asciiTheme="majorHAnsi" w:hAnsiTheme="majorHAnsi" w:cstheme="majorHAnsi"/>
        </w:rPr>
        <w:t xml:space="preserve">C.S. Mott Foundation. </w:t>
      </w:r>
      <w:hyperlink r:id="rId66" w:history="1">
        <w:r w:rsidRPr="00B8713E">
          <w:rPr>
            <w:rStyle w:val="Hyperlink"/>
            <w:rFonts w:asciiTheme="majorHAnsi" w:hAnsiTheme="majorHAnsi" w:cstheme="majorHAnsi"/>
          </w:rPr>
          <w:t>http://www.mott.org/about/OurOrganization</w:t>
        </w:r>
      </w:hyperlink>
    </w:p>
    <w:p w14:paraId="7CFA57FC" w14:textId="77777777" w:rsidR="009E47F7" w:rsidRPr="00B8713E" w:rsidRDefault="009E47F7" w:rsidP="00071D17">
      <w:pPr>
        <w:spacing w:after="0" w:line="240" w:lineRule="auto"/>
        <w:jc w:val="both"/>
        <w:rPr>
          <w:rFonts w:asciiTheme="majorHAnsi" w:hAnsiTheme="majorHAnsi" w:cstheme="majorHAnsi"/>
        </w:rPr>
      </w:pPr>
      <w:proofErr w:type="spellStart"/>
      <w:r w:rsidRPr="00B8713E">
        <w:rPr>
          <w:rFonts w:asciiTheme="majorHAnsi" w:hAnsiTheme="majorHAnsi" w:cstheme="majorHAnsi"/>
        </w:rPr>
        <w:t>Needmor</w:t>
      </w:r>
      <w:proofErr w:type="spellEnd"/>
      <w:r w:rsidRPr="00B8713E">
        <w:rPr>
          <w:rFonts w:asciiTheme="majorHAnsi" w:hAnsiTheme="majorHAnsi" w:cstheme="majorHAnsi"/>
        </w:rPr>
        <w:t xml:space="preserve"> Fund. </w:t>
      </w:r>
      <w:hyperlink r:id="rId67" w:history="1">
        <w:r w:rsidRPr="00B8713E">
          <w:rPr>
            <w:rStyle w:val="Hyperlink"/>
            <w:rFonts w:asciiTheme="majorHAnsi" w:hAnsiTheme="majorHAnsi" w:cstheme="majorHAnsi"/>
          </w:rPr>
          <w:t>http://www.needmorfund.org/index.php</w:t>
        </w:r>
      </w:hyperlink>
    </w:p>
    <w:p w14:paraId="2B0E510A" w14:textId="77777777" w:rsidR="009E47F7" w:rsidRPr="00B8713E" w:rsidRDefault="009E47F7" w:rsidP="00071D17">
      <w:pPr>
        <w:spacing w:after="0" w:line="240" w:lineRule="auto"/>
        <w:jc w:val="both"/>
        <w:rPr>
          <w:rFonts w:asciiTheme="majorHAnsi" w:hAnsiTheme="majorHAnsi" w:cstheme="majorHAnsi"/>
          <w:color w:val="0000FF"/>
          <w:u w:val="single"/>
        </w:rPr>
      </w:pPr>
      <w:r w:rsidRPr="00B8713E">
        <w:rPr>
          <w:rFonts w:asciiTheme="majorHAnsi" w:hAnsiTheme="majorHAnsi" w:cstheme="majorHAnsi"/>
        </w:rPr>
        <w:t xml:space="preserve">UU Fund for a Just Society. </w:t>
      </w:r>
      <w:hyperlink r:id="rId68" w:history="1">
        <w:r w:rsidRPr="00B8713E">
          <w:rPr>
            <w:rStyle w:val="Hyperlink"/>
            <w:rFonts w:asciiTheme="majorHAnsi" w:hAnsiTheme="majorHAnsi" w:cstheme="majorHAnsi"/>
          </w:rPr>
          <w:t>http://www.uufunding.org/fund-for-a-just-society.html</w:t>
        </w:r>
      </w:hyperlink>
    </w:p>
    <w:p w14:paraId="5F47B516" w14:textId="77777777" w:rsidR="009E47F7" w:rsidRPr="00B8713E" w:rsidRDefault="009E47F7" w:rsidP="00071D17">
      <w:pPr>
        <w:spacing w:after="0" w:line="240" w:lineRule="auto"/>
        <w:contextualSpacing/>
        <w:rPr>
          <w:rStyle w:val="Hyperlink"/>
          <w:rFonts w:asciiTheme="majorHAnsi" w:hAnsiTheme="majorHAnsi" w:cstheme="majorHAnsi"/>
        </w:rPr>
      </w:pPr>
      <w:r w:rsidRPr="00B8713E">
        <w:rPr>
          <w:rStyle w:val="Hyperlink"/>
          <w:rFonts w:asciiTheme="majorHAnsi" w:hAnsiTheme="majorHAnsi" w:cstheme="majorHAnsi"/>
        </w:rPr>
        <w:br w:type="page"/>
      </w:r>
    </w:p>
    <w:p w14:paraId="5CFAFFA2" w14:textId="77777777" w:rsidR="009E47F7" w:rsidRPr="00B8713E" w:rsidRDefault="009E47F7" w:rsidP="00071D17">
      <w:pPr>
        <w:spacing w:after="0" w:line="240" w:lineRule="auto"/>
        <w:contextualSpacing/>
        <w:rPr>
          <w:rFonts w:asciiTheme="majorHAnsi" w:eastAsiaTheme="minorEastAsia" w:hAnsiTheme="majorHAnsi" w:cstheme="majorHAnsi"/>
        </w:rPr>
      </w:pPr>
      <w:r w:rsidRPr="00B8713E">
        <w:rPr>
          <w:rFonts w:asciiTheme="majorHAnsi" w:hAnsiTheme="majorHAnsi" w:cstheme="majorHAnsi"/>
          <w:b/>
          <w:iCs/>
        </w:rPr>
        <w:lastRenderedPageBreak/>
        <w:t>NASW Code of Ethics</w:t>
      </w:r>
    </w:p>
    <w:p w14:paraId="242DC03F" w14:textId="77777777" w:rsidR="009E47F7" w:rsidRPr="00B8713E" w:rsidRDefault="009E47F7" w:rsidP="00071D17">
      <w:pPr>
        <w:spacing w:after="0" w:line="240" w:lineRule="auto"/>
        <w:contextualSpacing/>
        <w:rPr>
          <w:rFonts w:asciiTheme="majorHAnsi" w:hAnsiTheme="majorHAnsi" w:cstheme="majorHAnsi"/>
          <w:b/>
          <w:iCs/>
          <w:u w:val="single"/>
        </w:rPr>
      </w:pPr>
    </w:p>
    <w:p w14:paraId="0A34F4ED"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b/>
          <w:bCs/>
          <w:color w:val="6E6F44"/>
        </w:rPr>
      </w:pPr>
      <w:r w:rsidRPr="00B8713E">
        <w:rPr>
          <w:rFonts w:asciiTheme="majorHAnsi" w:hAnsiTheme="majorHAnsi" w:cstheme="majorHAnsi"/>
          <w:b/>
          <w:bCs/>
          <w:color w:val="6E6F44"/>
        </w:rPr>
        <w:t>6. SOCIAL WORKERS’ ETHICAL RESPONSIBILITIES TO THE BROADER SOCIETY</w:t>
      </w:r>
    </w:p>
    <w:p w14:paraId="2CA4D8E1"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b/>
          <w:bCs/>
          <w:color w:val="6E6F44"/>
        </w:rPr>
      </w:pPr>
    </w:p>
    <w:p w14:paraId="4B20ECBB"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b/>
          <w:bCs/>
          <w:color w:val="520001"/>
        </w:rPr>
      </w:pPr>
      <w:r w:rsidRPr="00B8713E">
        <w:rPr>
          <w:rFonts w:asciiTheme="majorHAnsi" w:hAnsiTheme="majorHAnsi" w:cstheme="majorHAnsi"/>
          <w:b/>
          <w:bCs/>
          <w:color w:val="520001"/>
        </w:rPr>
        <w:t>6.01 Social Welfare</w:t>
      </w:r>
    </w:p>
    <w:p w14:paraId="4926963A"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color w:val="262626"/>
        </w:rPr>
      </w:pPr>
    </w:p>
    <w:p w14:paraId="685E162B"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color w:val="262626"/>
        </w:rPr>
      </w:pPr>
      <w:r w:rsidRPr="00B8713E">
        <w:rPr>
          <w:rFonts w:asciiTheme="majorHAnsi" w:hAnsiTheme="majorHAnsi" w:cstheme="majorHAnsi"/>
          <w:color w:val="262626"/>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14:paraId="7C856D6C"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color w:val="262626"/>
        </w:rPr>
      </w:pPr>
    </w:p>
    <w:p w14:paraId="25C3C777"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b/>
          <w:bCs/>
          <w:color w:val="520001"/>
        </w:rPr>
      </w:pPr>
      <w:r w:rsidRPr="00B8713E">
        <w:rPr>
          <w:rFonts w:asciiTheme="majorHAnsi" w:hAnsiTheme="majorHAnsi" w:cstheme="majorHAnsi"/>
          <w:b/>
          <w:bCs/>
          <w:color w:val="520001"/>
        </w:rPr>
        <w:t>6.02 Public Participation</w:t>
      </w:r>
    </w:p>
    <w:p w14:paraId="62C7E430"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color w:val="262626"/>
        </w:rPr>
      </w:pPr>
    </w:p>
    <w:p w14:paraId="2989FBFA"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color w:val="262626"/>
        </w:rPr>
      </w:pPr>
      <w:r w:rsidRPr="00B8713E">
        <w:rPr>
          <w:rFonts w:asciiTheme="majorHAnsi" w:hAnsiTheme="majorHAnsi" w:cstheme="majorHAnsi"/>
          <w:color w:val="262626"/>
        </w:rPr>
        <w:t>Social workers should facilitate informed participation by the public in shaping social policies and institutions.</w:t>
      </w:r>
    </w:p>
    <w:p w14:paraId="2D9466EF" w14:textId="77777777" w:rsidR="009E47F7" w:rsidRPr="00B8713E" w:rsidRDefault="009E47F7" w:rsidP="00071D17">
      <w:pPr>
        <w:spacing w:after="0" w:line="240" w:lineRule="auto"/>
        <w:contextualSpacing/>
        <w:rPr>
          <w:rFonts w:asciiTheme="majorHAnsi" w:hAnsiTheme="majorHAnsi" w:cstheme="majorHAnsi"/>
          <w:b/>
          <w:iCs/>
          <w:u w:val="single"/>
        </w:rPr>
      </w:pPr>
    </w:p>
    <w:p w14:paraId="313DB2BF"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b/>
          <w:bCs/>
          <w:color w:val="520001"/>
        </w:rPr>
      </w:pPr>
      <w:r w:rsidRPr="00B8713E">
        <w:rPr>
          <w:rFonts w:asciiTheme="majorHAnsi" w:hAnsiTheme="majorHAnsi" w:cstheme="majorHAnsi"/>
          <w:b/>
          <w:bCs/>
          <w:color w:val="520001"/>
        </w:rPr>
        <w:t>6.04 Social and Political Action</w:t>
      </w:r>
    </w:p>
    <w:p w14:paraId="26FF0DA6"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color w:val="262626"/>
        </w:rPr>
      </w:pPr>
    </w:p>
    <w:p w14:paraId="21BB5EFD"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color w:val="262626"/>
        </w:rPr>
      </w:pPr>
      <w:r w:rsidRPr="00B8713E">
        <w:rPr>
          <w:rFonts w:asciiTheme="majorHAnsi" w:hAnsiTheme="majorHAnsi" w:cstheme="majorHAnsi"/>
          <w:color w:val="262626"/>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14:paraId="2C37E6E7"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color w:val="262626"/>
        </w:rPr>
      </w:pPr>
    </w:p>
    <w:p w14:paraId="77A20155"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color w:val="262626"/>
        </w:rPr>
      </w:pPr>
      <w:r w:rsidRPr="00B8713E">
        <w:rPr>
          <w:rFonts w:asciiTheme="majorHAnsi" w:hAnsiTheme="majorHAnsi" w:cstheme="majorHAnsi"/>
          <w:color w:val="262626"/>
        </w:rPr>
        <w:t>(b) Social workers should act to expand choice and opportunity for all people, with special regard for vulnerable, disadvantaged, oppressed, and exploited people and groups.</w:t>
      </w:r>
    </w:p>
    <w:p w14:paraId="1D1A1CC8"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color w:val="262626"/>
        </w:rPr>
      </w:pPr>
    </w:p>
    <w:p w14:paraId="0DCEE4B9" w14:textId="77777777" w:rsidR="009E47F7" w:rsidRPr="00B8713E" w:rsidRDefault="009E47F7" w:rsidP="00071D17">
      <w:pPr>
        <w:autoSpaceDE w:val="0"/>
        <w:autoSpaceDN w:val="0"/>
        <w:adjustRightInd w:val="0"/>
        <w:spacing w:after="0" w:line="240" w:lineRule="auto"/>
        <w:contextualSpacing/>
        <w:rPr>
          <w:rFonts w:asciiTheme="majorHAnsi" w:hAnsiTheme="majorHAnsi" w:cstheme="majorHAnsi"/>
          <w:color w:val="262626"/>
        </w:rPr>
      </w:pPr>
      <w:r w:rsidRPr="00B8713E">
        <w:rPr>
          <w:rFonts w:asciiTheme="majorHAnsi" w:hAnsiTheme="majorHAnsi" w:cstheme="majorHAnsi"/>
          <w:color w:val="262626"/>
        </w:rPr>
        <w:t>(c)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14:paraId="55294C4C" w14:textId="77777777" w:rsidR="009E47F7" w:rsidRPr="00B8713E" w:rsidRDefault="009E47F7" w:rsidP="00071D17">
      <w:pPr>
        <w:spacing w:after="0" w:line="240" w:lineRule="auto"/>
        <w:contextualSpacing/>
        <w:rPr>
          <w:rFonts w:asciiTheme="majorHAnsi" w:hAnsiTheme="majorHAnsi" w:cstheme="majorHAnsi"/>
          <w:color w:val="262626"/>
        </w:rPr>
      </w:pPr>
    </w:p>
    <w:p w14:paraId="2C60D734" w14:textId="77777777" w:rsidR="009E47F7" w:rsidRPr="00B8713E" w:rsidRDefault="009E47F7" w:rsidP="00071D17">
      <w:pPr>
        <w:spacing w:after="0" w:line="240" w:lineRule="auto"/>
        <w:contextualSpacing/>
        <w:rPr>
          <w:rFonts w:asciiTheme="majorHAnsi" w:eastAsiaTheme="minorEastAsia" w:hAnsiTheme="majorHAnsi" w:cstheme="majorHAnsi"/>
        </w:rPr>
      </w:pPr>
      <w:r w:rsidRPr="00B8713E">
        <w:rPr>
          <w:rFonts w:asciiTheme="majorHAnsi" w:hAnsiTheme="majorHAnsi" w:cstheme="majorHAnsi"/>
          <w:color w:val="262626"/>
        </w:rPr>
        <w:t>(d)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disability.</w:t>
      </w:r>
    </w:p>
    <w:p w14:paraId="11A627E0" w14:textId="1AB6EE99" w:rsidR="0014616E" w:rsidRPr="00B8713E" w:rsidRDefault="0014616E" w:rsidP="00071D17">
      <w:pPr>
        <w:spacing w:after="0" w:line="240" w:lineRule="auto"/>
        <w:rPr>
          <w:rFonts w:asciiTheme="majorHAnsi" w:hAnsiTheme="majorHAnsi" w:cstheme="majorHAnsi"/>
          <w:b/>
          <w:bCs/>
        </w:rPr>
      </w:pPr>
    </w:p>
    <w:sectPr w:rsidR="0014616E" w:rsidRPr="00B8713E" w:rsidSect="009E47F7">
      <w:headerReference w:type="even" r:id="rId69"/>
      <w:headerReference w:type="default" r:id="rId70"/>
      <w:footerReference w:type="even" r:id="rId71"/>
      <w:footerReference w:type="default" r:id="rId72"/>
      <w:headerReference w:type="first" r:id="rId73"/>
      <w:footerReference w:type="first" r:id="rId74"/>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C53C" w14:textId="77777777" w:rsidR="009D1DF8" w:rsidRDefault="009D1DF8" w:rsidP="00800CA9">
      <w:pPr>
        <w:spacing w:after="0" w:line="240" w:lineRule="auto"/>
      </w:pPr>
      <w:r>
        <w:separator/>
      </w:r>
    </w:p>
  </w:endnote>
  <w:endnote w:type="continuationSeparator" w:id="0">
    <w:p w14:paraId="790D09EE" w14:textId="77777777" w:rsidR="009D1DF8" w:rsidRDefault="009D1DF8"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3D26" w14:textId="3DAEC4DB" w:rsidR="009E47F7" w:rsidRPr="009E47F7" w:rsidRDefault="009E47F7" w:rsidP="00FC4F9C">
    <w:pPr>
      <w:jc w:val="center"/>
      <w:rPr>
        <w:rFonts w:asciiTheme="majorHAnsi" w:hAnsiTheme="majorHAnsi" w:cstheme="majorHAnsi"/>
        <w:b/>
      </w:rPr>
    </w:pPr>
    <w:r w:rsidRPr="009E47F7">
      <w:rPr>
        <w:rFonts w:asciiTheme="majorHAnsi" w:hAnsiTheme="majorHAnsi" w:cstheme="majorHAnsi"/>
        <w:b/>
        <w:caps/>
      </w:rPr>
      <w:t xml:space="preserve">SOWK 653 -- PAGE </w:t>
    </w:r>
    <w:r w:rsidRPr="009E47F7">
      <w:rPr>
        <w:rFonts w:asciiTheme="majorHAnsi" w:hAnsiTheme="majorHAnsi" w:cstheme="majorHAnsi"/>
        <w:b/>
      </w:rPr>
      <w:fldChar w:fldCharType="begin"/>
    </w:r>
    <w:r w:rsidRPr="009E47F7">
      <w:rPr>
        <w:rFonts w:asciiTheme="majorHAnsi" w:hAnsiTheme="majorHAnsi" w:cstheme="majorHAnsi"/>
        <w:b/>
      </w:rPr>
      <w:instrText xml:space="preserve">PAGE </w:instrText>
    </w:r>
    <w:r w:rsidRPr="009E47F7">
      <w:rPr>
        <w:rFonts w:asciiTheme="majorHAnsi" w:hAnsiTheme="majorHAnsi" w:cstheme="majorHAnsi"/>
        <w:b/>
      </w:rPr>
      <w:fldChar w:fldCharType="separate"/>
    </w:r>
    <w:r w:rsidRPr="009E47F7">
      <w:rPr>
        <w:rFonts w:asciiTheme="majorHAnsi" w:hAnsiTheme="majorHAnsi" w:cstheme="majorHAnsi"/>
        <w:b/>
        <w:noProof/>
      </w:rPr>
      <w:t>23</w:t>
    </w:r>
    <w:r w:rsidRPr="009E47F7">
      <w:rPr>
        <w:rFonts w:asciiTheme="majorHAnsi" w:hAnsiTheme="majorHAnsi" w:cstheme="maj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8414" w14:textId="77777777" w:rsidR="00680E0F" w:rsidRDefault="00680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3BE15469"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4E702453" w14:textId="77777777" w:rsidR="00800CA9" w:rsidRDefault="00800C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0281"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89A6" w14:textId="77777777" w:rsidR="009D1DF8" w:rsidRDefault="009D1DF8" w:rsidP="00800CA9">
      <w:pPr>
        <w:spacing w:after="0" w:line="240" w:lineRule="auto"/>
      </w:pPr>
      <w:r>
        <w:separator/>
      </w:r>
    </w:p>
  </w:footnote>
  <w:footnote w:type="continuationSeparator" w:id="0">
    <w:p w14:paraId="62C559E8" w14:textId="77777777" w:rsidR="009D1DF8" w:rsidRDefault="009D1DF8"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B5F0"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458F"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14A4"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66"/>
    <w:multiLevelType w:val="hybridMultilevel"/>
    <w:tmpl w:val="C4A0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860BE"/>
    <w:multiLevelType w:val="multilevel"/>
    <w:tmpl w:val="88B29880"/>
    <w:lvl w:ilvl="0">
      <w:start w:val="2"/>
      <w:numFmt w:val="lowerLetter"/>
      <w:lvlText w:val="%1."/>
      <w:lvlJc w:val="left"/>
      <w:pPr>
        <w:tabs>
          <w:tab w:val="num" w:pos="720"/>
        </w:tabs>
        <w:ind w:left="720" w:hanging="360"/>
      </w:pPr>
    </w:lvl>
    <w:lvl w:ilvl="1">
      <w:start w:val="11"/>
      <w:numFmt w:val="bullet"/>
      <w:lvlText w:val="-"/>
      <w:lvlJc w:val="left"/>
      <w:pPr>
        <w:ind w:left="1440" w:hanging="360"/>
      </w:pPr>
      <w:rPr>
        <w:rFonts w:ascii="Calibri" w:eastAsia="Times New Roman" w:hAnsi="Calibri" w:cs="Calibr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B81FC1"/>
    <w:multiLevelType w:val="hybridMultilevel"/>
    <w:tmpl w:val="EEA8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30368"/>
    <w:multiLevelType w:val="hybridMultilevel"/>
    <w:tmpl w:val="DC7A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17D64"/>
    <w:multiLevelType w:val="hybridMultilevel"/>
    <w:tmpl w:val="8EC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16359"/>
    <w:multiLevelType w:val="hybridMultilevel"/>
    <w:tmpl w:val="1598D8C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6" w15:restartNumberingAfterBreak="0">
    <w:nsid w:val="09844FFE"/>
    <w:multiLevelType w:val="hybridMultilevel"/>
    <w:tmpl w:val="363E740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7" w15:restartNumberingAfterBreak="0">
    <w:nsid w:val="0C3C186A"/>
    <w:multiLevelType w:val="multilevel"/>
    <w:tmpl w:val="7DF0F6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21A9F"/>
    <w:multiLevelType w:val="hybridMultilevel"/>
    <w:tmpl w:val="11DC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266F5"/>
    <w:multiLevelType w:val="hybridMultilevel"/>
    <w:tmpl w:val="27987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121CE"/>
    <w:multiLevelType w:val="hybridMultilevel"/>
    <w:tmpl w:val="129687F2"/>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15:restartNumberingAfterBreak="0">
    <w:nsid w:val="11580E23"/>
    <w:multiLevelType w:val="multilevel"/>
    <w:tmpl w:val="3450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2F4067"/>
    <w:multiLevelType w:val="hybridMultilevel"/>
    <w:tmpl w:val="C302CB48"/>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4" w15:restartNumberingAfterBreak="0">
    <w:nsid w:val="1A6F46A7"/>
    <w:multiLevelType w:val="hybridMultilevel"/>
    <w:tmpl w:val="82D4855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5" w15:restartNumberingAfterBreak="0">
    <w:nsid w:val="1AD92D47"/>
    <w:multiLevelType w:val="hybridMultilevel"/>
    <w:tmpl w:val="8BC4451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6" w15:restartNumberingAfterBreak="0">
    <w:nsid w:val="1B3E55EA"/>
    <w:multiLevelType w:val="hybridMultilevel"/>
    <w:tmpl w:val="3C20164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1EB778A7"/>
    <w:multiLevelType w:val="multilevel"/>
    <w:tmpl w:val="F3A49C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BC7322"/>
    <w:multiLevelType w:val="hybridMultilevel"/>
    <w:tmpl w:val="804E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D7055"/>
    <w:multiLevelType w:val="multilevel"/>
    <w:tmpl w:val="688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5880BA8"/>
    <w:multiLevelType w:val="hybridMultilevel"/>
    <w:tmpl w:val="B3E4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E22448"/>
    <w:multiLevelType w:val="hybridMultilevel"/>
    <w:tmpl w:val="33F49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2683F"/>
    <w:multiLevelType w:val="multilevel"/>
    <w:tmpl w:val="26640E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0BE382A"/>
    <w:multiLevelType w:val="hybridMultilevel"/>
    <w:tmpl w:val="9EA22BD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43B68EC"/>
    <w:multiLevelType w:val="hybridMultilevel"/>
    <w:tmpl w:val="F79E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DD4828"/>
    <w:multiLevelType w:val="hybridMultilevel"/>
    <w:tmpl w:val="B94A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577928"/>
    <w:multiLevelType w:val="hybridMultilevel"/>
    <w:tmpl w:val="6DFE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570B0B"/>
    <w:multiLevelType w:val="hybridMultilevel"/>
    <w:tmpl w:val="8F86949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8" w15:restartNumberingAfterBreak="0">
    <w:nsid w:val="3A0F02BA"/>
    <w:multiLevelType w:val="hybridMultilevel"/>
    <w:tmpl w:val="7F9E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264E90"/>
    <w:multiLevelType w:val="hybridMultilevel"/>
    <w:tmpl w:val="80CE07C8"/>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0" w15:restartNumberingAfterBreak="0">
    <w:nsid w:val="3DDF5AA8"/>
    <w:multiLevelType w:val="multilevel"/>
    <w:tmpl w:val="65001E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301324"/>
    <w:multiLevelType w:val="multilevel"/>
    <w:tmpl w:val="090C8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7A0C76"/>
    <w:multiLevelType w:val="hybridMultilevel"/>
    <w:tmpl w:val="897C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4"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E33F55"/>
    <w:multiLevelType w:val="hybridMultilevel"/>
    <w:tmpl w:val="A174464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B8B5F46"/>
    <w:multiLevelType w:val="hybridMultilevel"/>
    <w:tmpl w:val="96EE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AB073F"/>
    <w:multiLevelType w:val="multilevel"/>
    <w:tmpl w:val="5E845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C7287C"/>
    <w:multiLevelType w:val="hybridMultilevel"/>
    <w:tmpl w:val="8C1EDBC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9" w15:restartNumberingAfterBreak="0">
    <w:nsid w:val="4E194B59"/>
    <w:multiLevelType w:val="hybridMultilevel"/>
    <w:tmpl w:val="D3A6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B33E3A"/>
    <w:multiLevelType w:val="hybridMultilevel"/>
    <w:tmpl w:val="FF7E326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1" w15:restartNumberingAfterBreak="0">
    <w:nsid w:val="501D2CE6"/>
    <w:multiLevelType w:val="multilevel"/>
    <w:tmpl w:val="7ACA2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7708E9"/>
    <w:multiLevelType w:val="multilevel"/>
    <w:tmpl w:val="EDF69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B9E0FC8"/>
    <w:multiLevelType w:val="hybridMultilevel"/>
    <w:tmpl w:val="5C1A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CD1242"/>
    <w:multiLevelType w:val="hybridMultilevel"/>
    <w:tmpl w:val="4F34D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15:restartNumberingAfterBreak="0">
    <w:nsid w:val="5C806E24"/>
    <w:multiLevelType w:val="hybridMultilevel"/>
    <w:tmpl w:val="5DC25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6667F0"/>
    <w:multiLevelType w:val="hybridMultilevel"/>
    <w:tmpl w:val="5A446E8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8" w15:restartNumberingAfterBreak="0">
    <w:nsid w:val="5ED27251"/>
    <w:multiLevelType w:val="multilevel"/>
    <w:tmpl w:val="D0BEC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FC08E1"/>
    <w:multiLevelType w:val="hybridMultilevel"/>
    <w:tmpl w:val="ACF009D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0" w15:restartNumberingAfterBreak="0">
    <w:nsid w:val="62517F8F"/>
    <w:multiLevelType w:val="hybridMultilevel"/>
    <w:tmpl w:val="F0BE6C8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1" w15:restartNumberingAfterBreak="0">
    <w:nsid w:val="63435E1A"/>
    <w:multiLevelType w:val="hybridMultilevel"/>
    <w:tmpl w:val="87FE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830E73"/>
    <w:multiLevelType w:val="hybridMultilevel"/>
    <w:tmpl w:val="29FC18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3" w15:restartNumberingAfterBreak="0">
    <w:nsid w:val="66AA4FDB"/>
    <w:multiLevelType w:val="multilevel"/>
    <w:tmpl w:val="BA92FC60"/>
    <w:lvl w:ilvl="0">
      <w:start w:val="1"/>
      <w:numFmt w:val="decimal"/>
      <w:lvlText w:val="%1."/>
      <w:lvlJc w:val="left"/>
      <w:pPr>
        <w:ind w:left="720" w:hanging="360"/>
      </w:pPr>
      <w:rPr>
        <w:rFonts w:hint="default"/>
        <w:b/>
        <w:bCs/>
        <w:i w:val="0"/>
        <w:i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69B46C68"/>
    <w:multiLevelType w:val="hybridMultilevel"/>
    <w:tmpl w:val="297E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F95A92"/>
    <w:multiLevelType w:val="hybridMultilevel"/>
    <w:tmpl w:val="CA022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1738F9"/>
    <w:multiLevelType w:val="multilevel"/>
    <w:tmpl w:val="D7BE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23543A"/>
    <w:multiLevelType w:val="hybridMultilevel"/>
    <w:tmpl w:val="1AD4A4C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8" w15:restartNumberingAfterBreak="0">
    <w:nsid w:val="6FD46D62"/>
    <w:multiLevelType w:val="hybridMultilevel"/>
    <w:tmpl w:val="42D0A49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9" w15:restartNumberingAfterBreak="0">
    <w:nsid w:val="77694E0F"/>
    <w:multiLevelType w:val="hybridMultilevel"/>
    <w:tmpl w:val="B32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B52E8D"/>
    <w:multiLevelType w:val="hybridMultilevel"/>
    <w:tmpl w:val="0D606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023489">
    <w:abstractNumId w:val="8"/>
  </w:num>
  <w:num w:numId="2" w16cid:durableId="818496368">
    <w:abstractNumId w:val="34"/>
  </w:num>
  <w:num w:numId="3" w16cid:durableId="922836950">
    <w:abstractNumId w:val="42"/>
  </w:num>
  <w:num w:numId="4" w16cid:durableId="1287858625">
    <w:abstractNumId w:val="33"/>
  </w:num>
  <w:num w:numId="5" w16cid:durableId="626668610">
    <w:abstractNumId w:val="0"/>
  </w:num>
  <w:num w:numId="6" w16cid:durableId="1622564644">
    <w:abstractNumId w:val="28"/>
  </w:num>
  <w:num w:numId="7" w16cid:durableId="1451821256">
    <w:abstractNumId w:val="18"/>
  </w:num>
  <w:num w:numId="8" w16cid:durableId="51200442">
    <w:abstractNumId w:val="39"/>
  </w:num>
  <w:num w:numId="9" w16cid:durableId="1758332245">
    <w:abstractNumId w:val="36"/>
  </w:num>
  <w:num w:numId="10" w16cid:durableId="37827398">
    <w:abstractNumId w:val="56"/>
  </w:num>
  <w:num w:numId="11" w16cid:durableId="1172531980">
    <w:abstractNumId w:val="19"/>
  </w:num>
  <w:num w:numId="12" w16cid:durableId="1797987429">
    <w:abstractNumId w:val="12"/>
  </w:num>
  <w:num w:numId="13" w16cid:durableId="2131242243">
    <w:abstractNumId w:val="41"/>
  </w:num>
  <w:num w:numId="14" w16cid:durableId="217714136">
    <w:abstractNumId w:val="17"/>
  </w:num>
  <w:num w:numId="15" w16cid:durableId="1287545194">
    <w:abstractNumId w:val="37"/>
  </w:num>
  <w:num w:numId="16" w16cid:durableId="1649363747">
    <w:abstractNumId w:val="7"/>
  </w:num>
  <w:num w:numId="17" w16cid:durableId="1080056298">
    <w:abstractNumId w:val="48"/>
  </w:num>
  <w:num w:numId="18" w16cid:durableId="990208457">
    <w:abstractNumId w:val="31"/>
  </w:num>
  <w:num w:numId="19" w16cid:durableId="955940141">
    <w:abstractNumId w:val="30"/>
  </w:num>
  <w:num w:numId="20" w16cid:durableId="1758356496">
    <w:abstractNumId w:val="43"/>
  </w:num>
  <w:num w:numId="21" w16cid:durableId="2124882238">
    <w:abstractNumId w:val="1"/>
  </w:num>
  <w:num w:numId="22" w16cid:durableId="1944604573">
    <w:abstractNumId w:val="22"/>
  </w:num>
  <w:num w:numId="23" w16cid:durableId="93672160">
    <w:abstractNumId w:val="53"/>
  </w:num>
  <w:num w:numId="24" w16cid:durableId="508562115">
    <w:abstractNumId w:val="35"/>
  </w:num>
  <w:num w:numId="25" w16cid:durableId="2077971224">
    <w:abstractNumId w:val="21"/>
  </w:num>
  <w:num w:numId="26" w16cid:durableId="354619602">
    <w:abstractNumId w:val="24"/>
  </w:num>
  <w:num w:numId="27" w16cid:durableId="1858733696">
    <w:abstractNumId w:val="3"/>
  </w:num>
  <w:num w:numId="28" w16cid:durableId="378210613">
    <w:abstractNumId w:val="10"/>
  </w:num>
  <w:num w:numId="29" w16cid:durableId="1570993196">
    <w:abstractNumId w:val="9"/>
  </w:num>
  <w:num w:numId="30" w16cid:durableId="487282493">
    <w:abstractNumId w:val="26"/>
  </w:num>
  <w:num w:numId="31" w16cid:durableId="158546576">
    <w:abstractNumId w:val="20"/>
  </w:num>
  <w:num w:numId="32" w16cid:durableId="1993412876">
    <w:abstractNumId w:val="46"/>
  </w:num>
  <w:num w:numId="33" w16cid:durableId="545411015">
    <w:abstractNumId w:val="25"/>
  </w:num>
  <w:num w:numId="34" w16cid:durableId="1223520742">
    <w:abstractNumId w:val="44"/>
  </w:num>
  <w:num w:numId="35" w16cid:durableId="1221476906">
    <w:abstractNumId w:val="60"/>
  </w:num>
  <w:num w:numId="36" w16cid:durableId="1994335541">
    <w:abstractNumId w:val="23"/>
  </w:num>
  <w:num w:numId="37" w16cid:durableId="571306686">
    <w:abstractNumId w:val="32"/>
  </w:num>
  <w:num w:numId="38" w16cid:durableId="643629439">
    <w:abstractNumId w:val="5"/>
  </w:num>
  <w:num w:numId="39" w16cid:durableId="661665478">
    <w:abstractNumId w:val="14"/>
  </w:num>
  <w:num w:numId="40" w16cid:durableId="1648776042">
    <w:abstractNumId w:val="38"/>
  </w:num>
  <w:num w:numId="41" w16cid:durableId="923730912">
    <w:abstractNumId w:val="52"/>
  </w:num>
  <w:num w:numId="42" w16cid:durableId="314451431">
    <w:abstractNumId w:val="29"/>
  </w:num>
  <w:num w:numId="43" w16cid:durableId="1728138890">
    <w:abstractNumId w:val="40"/>
  </w:num>
  <w:num w:numId="44" w16cid:durableId="728500610">
    <w:abstractNumId w:val="55"/>
  </w:num>
  <w:num w:numId="45" w16cid:durableId="1432504119">
    <w:abstractNumId w:val="47"/>
  </w:num>
  <w:num w:numId="46" w16cid:durableId="278688058">
    <w:abstractNumId w:val="4"/>
  </w:num>
  <w:num w:numId="47" w16cid:durableId="1562981718">
    <w:abstractNumId w:val="45"/>
  </w:num>
  <w:num w:numId="48" w16cid:durableId="463039208">
    <w:abstractNumId w:val="15"/>
  </w:num>
  <w:num w:numId="49" w16cid:durableId="561257950">
    <w:abstractNumId w:val="59"/>
  </w:num>
  <w:num w:numId="50" w16cid:durableId="1414550996">
    <w:abstractNumId w:val="54"/>
  </w:num>
  <w:num w:numId="51" w16cid:durableId="1188981529">
    <w:abstractNumId w:val="49"/>
  </w:num>
  <w:num w:numId="52" w16cid:durableId="620498937">
    <w:abstractNumId w:val="2"/>
  </w:num>
  <w:num w:numId="53" w16cid:durableId="1135488762">
    <w:abstractNumId w:val="50"/>
  </w:num>
  <w:num w:numId="54" w16cid:durableId="2010062236">
    <w:abstractNumId w:val="13"/>
  </w:num>
  <w:num w:numId="55" w16cid:durableId="1414161301">
    <w:abstractNumId w:val="16"/>
  </w:num>
  <w:num w:numId="56" w16cid:durableId="1934971568">
    <w:abstractNumId w:val="57"/>
  </w:num>
  <w:num w:numId="57" w16cid:durableId="1753701832">
    <w:abstractNumId w:val="11"/>
  </w:num>
  <w:num w:numId="58" w16cid:durableId="119035041">
    <w:abstractNumId w:val="58"/>
  </w:num>
  <w:num w:numId="59" w16cid:durableId="258490580">
    <w:abstractNumId w:val="27"/>
  </w:num>
  <w:num w:numId="60" w16cid:durableId="1197620384">
    <w:abstractNumId w:val="6"/>
  </w:num>
  <w:num w:numId="61" w16cid:durableId="83848111">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468BC"/>
    <w:rsid w:val="00071D17"/>
    <w:rsid w:val="00080677"/>
    <w:rsid w:val="00086136"/>
    <w:rsid w:val="0014616E"/>
    <w:rsid w:val="0018195A"/>
    <w:rsid w:val="00190275"/>
    <w:rsid w:val="001B2053"/>
    <w:rsid w:val="00201AD6"/>
    <w:rsid w:val="00223A6B"/>
    <w:rsid w:val="00236465"/>
    <w:rsid w:val="00236D32"/>
    <w:rsid w:val="00243315"/>
    <w:rsid w:val="00263D57"/>
    <w:rsid w:val="002D13E0"/>
    <w:rsid w:val="002E04F1"/>
    <w:rsid w:val="00330E00"/>
    <w:rsid w:val="0034519C"/>
    <w:rsid w:val="00423CEF"/>
    <w:rsid w:val="0042789A"/>
    <w:rsid w:val="004A5B60"/>
    <w:rsid w:val="004C79B6"/>
    <w:rsid w:val="004D081A"/>
    <w:rsid w:val="005275FA"/>
    <w:rsid w:val="00593D2F"/>
    <w:rsid w:val="005945D2"/>
    <w:rsid w:val="005A16E5"/>
    <w:rsid w:val="005C5A2E"/>
    <w:rsid w:val="00673540"/>
    <w:rsid w:val="00680E0F"/>
    <w:rsid w:val="00683C65"/>
    <w:rsid w:val="006C19A7"/>
    <w:rsid w:val="006C6B43"/>
    <w:rsid w:val="006F55B4"/>
    <w:rsid w:val="0071641D"/>
    <w:rsid w:val="0072603A"/>
    <w:rsid w:val="00737DDC"/>
    <w:rsid w:val="00764452"/>
    <w:rsid w:val="007F593C"/>
    <w:rsid w:val="00800CA9"/>
    <w:rsid w:val="00803257"/>
    <w:rsid w:val="00805AEA"/>
    <w:rsid w:val="00805B2B"/>
    <w:rsid w:val="00832983"/>
    <w:rsid w:val="00833634"/>
    <w:rsid w:val="008D1AB6"/>
    <w:rsid w:val="0090593A"/>
    <w:rsid w:val="0098093F"/>
    <w:rsid w:val="009D1DF8"/>
    <w:rsid w:val="009E47F7"/>
    <w:rsid w:val="009E7B98"/>
    <w:rsid w:val="00A06A72"/>
    <w:rsid w:val="00A17B54"/>
    <w:rsid w:val="00AF4611"/>
    <w:rsid w:val="00B314B8"/>
    <w:rsid w:val="00B35157"/>
    <w:rsid w:val="00B8713E"/>
    <w:rsid w:val="00B95D73"/>
    <w:rsid w:val="00BB1512"/>
    <w:rsid w:val="00BB2CE5"/>
    <w:rsid w:val="00BB5FFD"/>
    <w:rsid w:val="00BD0860"/>
    <w:rsid w:val="00BF1A90"/>
    <w:rsid w:val="00BF4194"/>
    <w:rsid w:val="00C27461"/>
    <w:rsid w:val="00C73E41"/>
    <w:rsid w:val="00C74A32"/>
    <w:rsid w:val="00C7636F"/>
    <w:rsid w:val="00CC37F0"/>
    <w:rsid w:val="00CF0D90"/>
    <w:rsid w:val="00DA19BC"/>
    <w:rsid w:val="00DB4993"/>
    <w:rsid w:val="00E12D08"/>
    <w:rsid w:val="00EF39D7"/>
    <w:rsid w:val="00F31E94"/>
    <w:rsid w:val="00FD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B5AC5"/>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uiPriority w:val="9"/>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iPriority w:val="99"/>
    <w:unhideWhenUsed/>
    <w:rsid w:val="00DA19BC"/>
    <w:rPr>
      <w:color w:val="0563C1" w:themeColor="hyperlink"/>
      <w:u w:val="single"/>
    </w:rPr>
  </w:style>
  <w:style w:type="character" w:customStyle="1" w:styleId="UnresolvedMention1">
    <w:name w:val="Unresolved Mention1"/>
    <w:basedOn w:val="DefaultParagraphFont"/>
    <w:uiPriority w:val="99"/>
    <w:unhideWhenUsed/>
    <w:rsid w:val="00DA19BC"/>
    <w:rPr>
      <w:color w:val="605E5C"/>
      <w:shd w:val="clear" w:color="auto" w:fill="E1DFDD"/>
    </w:rPr>
  </w:style>
  <w:style w:type="character" w:customStyle="1" w:styleId="Heading1Char">
    <w:name w:val="Heading 1 Char"/>
    <w:basedOn w:val="DefaultParagraphFont"/>
    <w:link w:val="Heading1"/>
    <w:uiPriority w:val="9"/>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uiPriority w:val="99"/>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31E94"/>
    <w:rPr>
      <w:b/>
      <w:bCs/>
    </w:rPr>
  </w:style>
  <w:style w:type="character" w:customStyle="1" w:styleId="CommentSubjectChar">
    <w:name w:val="Comment Subject Char"/>
    <w:basedOn w:val="CommentTextChar"/>
    <w:link w:val="CommentSubject"/>
    <w:uiPriority w:val="99"/>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uiPriority w:val="99"/>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Normal">
    <w:name w:val="WP_Normal"/>
    <w:basedOn w:val="Normal"/>
    <w:rsid w:val="009E47F7"/>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paragraph" w:customStyle="1" w:styleId="ColorfulShading-Accent31">
    <w:name w:val="Colorful Shading - Accent 31"/>
    <w:basedOn w:val="Normal"/>
    <w:uiPriority w:val="34"/>
    <w:qFormat/>
    <w:rsid w:val="009E47F7"/>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9E47F7"/>
    <w:pPr>
      <w:spacing w:after="0" w:line="240" w:lineRule="auto"/>
      <w:ind w:left="720"/>
      <w:contextualSpacing/>
    </w:pPr>
    <w:rPr>
      <w:rFonts w:ascii="Times New Roman" w:eastAsia="Calibri" w:hAnsi="Times New Roman" w:cs="Times New Roman"/>
      <w:sz w:val="24"/>
      <w:szCs w:val="24"/>
    </w:rPr>
  </w:style>
  <w:style w:type="table" w:customStyle="1" w:styleId="TableGrid0">
    <w:name w:val="TableGrid"/>
    <w:rsid w:val="009E47F7"/>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basedOn w:val="DefaultParagraphFont"/>
    <w:rsid w:val="009E47F7"/>
  </w:style>
  <w:style w:type="character" w:customStyle="1" w:styleId="eop">
    <w:name w:val="eop"/>
    <w:basedOn w:val="DefaultParagraphFont"/>
    <w:rsid w:val="009E47F7"/>
  </w:style>
  <w:style w:type="paragraph" w:customStyle="1" w:styleId="paragraph">
    <w:name w:val="paragraph"/>
    <w:basedOn w:val="Normal"/>
    <w:rsid w:val="009E4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9E47F7"/>
  </w:style>
  <w:style w:type="character" w:styleId="UnresolvedMention">
    <w:name w:val="Unresolved Mention"/>
    <w:basedOn w:val="DefaultParagraphFont"/>
    <w:uiPriority w:val="99"/>
    <w:semiHidden/>
    <w:unhideWhenUsed/>
    <w:rsid w:val="009E47F7"/>
    <w:rPr>
      <w:color w:val="605E5C"/>
      <w:shd w:val="clear" w:color="auto" w:fill="E1DFDD"/>
    </w:rPr>
  </w:style>
  <w:style w:type="paragraph" w:customStyle="1" w:styleId="xxmsobibliography">
    <w:name w:val="xxmsobibliography"/>
    <w:basedOn w:val="Normal"/>
    <w:rsid w:val="009E47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E47F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oxfordre.com/socialwork/view/10.1093/acrefore/9780199975839.001.0001/acrefore-9780199975839-e-70?rskey=12NX6V&amp;result=1" TargetMode="External"/><Relationship Id="rId47" Type="http://schemas.openxmlformats.org/officeDocument/2006/relationships/hyperlink" Target="https://ctb.ku.edu/en/table-of-contents/advocacy/direct-action/electronic-advocacy/main" TargetMode="External"/><Relationship Id="rId63" Type="http://schemas.openxmlformats.org/officeDocument/2006/relationships/hyperlink" Target="http://benandjerrysfoundation.org/" TargetMode="External"/><Relationship Id="rId68" Type="http://schemas.openxmlformats.org/officeDocument/2006/relationships/hyperlink" Target="http://www.uufunding.org/fund-for-a-just-society.html" TargetMode="External"/><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oxfordre.com/socialwork/view/10.1093/acrefore/9780199975839.001.0001/acrefore-9780199975839-e-73?rskey=12NX6V&amp;result=6" TargetMode="External"/><Relationship Id="rId40" Type="http://schemas.openxmlformats.org/officeDocument/2006/relationships/hyperlink" Target="https://oxfordre.com/socialwork/view/10.1093/acrefore/9780199975839.001.0001/acrefore-9780199975839-e-1409?rskey=Uenwh4&amp;result=1" TargetMode="External"/><Relationship Id="rId45" Type="http://schemas.openxmlformats.org/officeDocument/2006/relationships/hyperlink" Target="https://www.youtube.com/watch?v=dsgcNRviVHw" TargetMode="External"/><Relationship Id="rId53" Type="http://schemas.openxmlformats.org/officeDocument/2006/relationships/hyperlink" Target="http://www.acosa.org" TargetMode="External"/><Relationship Id="rId58" Type="http://schemas.openxmlformats.org/officeDocument/2006/relationships/hyperlink" Target="http://ctb.ku.edu/en" TargetMode="External"/><Relationship Id="rId66" Type="http://schemas.openxmlformats.org/officeDocument/2006/relationships/hyperlink" Target="http://www.mott.org/about/OurOrganization" TargetMode="External"/><Relationship Id="rId74"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www.nfg.org/cotb"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www.youtube.com/watch?v=keLnKbmrW5g&amp;t=1s" TargetMode="External"/><Relationship Id="rId43" Type="http://schemas.openxmlformats.org/officeDocument/2006/relationships/hyperlink" Target="https://www.bu.edu/ssw/about/explorebussw/social-justice/equity-inclusion-speaker-series/?fbclid=iwar356lbv656dmhq4cwxhg6tnu3q4mmlkjq_yvm2a2rts5rjgemlydabxryk" TargetMode="External"/><Relationship Id="rId48" Type="http://schemas.openxmlformats.org/officeDocument/2006/relationships/hyperlink" Target="http://ebookcentral.proquest.com/lib/luc/detail.action?docID=1047076" TargetMode="External"/><Relationship Id="rId56" Type="http://schemas.openxmlformats.org/officeDocument/2006/relationships/hyperlink" Target="http://gwbweb.wustl.edu/csd" TargetMode="External"/><Relationship Id="rId64" Type="http://schemas.openxmlformats.org/officeDocument/2006/relationships/hyperlink" Target="http://www.usccb.org/about/catholic-campaign-for-human-development/" TargetMode="External"/><Relationship Id="rId69" Type="http://schemas.openxmlformats.org/officeDocument/2006/relationships/header" Target="header1.xml"/><Relationship Id="rId8" Type="http://schemas.openxmlformats.org/officeDocument/2006/relationships/hyperlink" Target="https://www.luc.edu/socialwork/student-support/forms/" TargetMode="External"/><Relationship Id="rId51" Type="http://schemas.openxmlformats.org/officeDocument/2006/relationships/hyperlink" Target="https://ctb.ku.edu/en/table-of-contents/advocacy/direct-action/long-term-advocacy/main"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www.tandfonline.com/doi/abs/10.1300/J125v15n04_02" TargetMode="External"/><Relationship Id="rId38" Type="http://schemas.openxmlformats.org/officeDocument/2006/relationships/hyperlink" Target="http://ctb.ku.edu/en/table-of-contents/assessment/assessing-community-needs-and-resources/conducting-needs-assessment-surveys/main" TargetMode="External"/><Relationship Id="rId46" Type="http://schemas.openxmlformats.org/officeDocument/2006/relationships/hyperlink" Target="https://oxfordre.com/socialwork/view/10.1093/acrefore/9780199975839.001.0001/acrefore-9780199975839-e-151?rskey=h2sSe5&amp;result=54" TargetMode="External"/><Relationship Id="rId59" Type="http://schemas.openxmlformats.org/officeDocument/2006/relationships/hyperlink" Target="https://www.influencingsocialpolicy.org/" TargetMode="External"/><Relationship Id="rId67" Type="http://schemas.openxmlformats.org/officeDocument/2006/relationships/hyperlink" Target="http://www.needmorfund.org/index.php" TargetMode="External"/><Relationship Id="rId20" Type="http://schemas.openxmlformats.org/officeDocument/2006/relationships/hyperlink" Target="http://www.luc.edu/its/service/" TargetMode="External"/><Relationship Id="rId41" Type="http://schemas.openxmlformats.org/officeDocument/2006/relationships/hyperlink" Target="https://www.tandfonline.com/doi/full/10.1080/10705422.2016.1165779" TargetMode="External"/><Relationship Id="rId54" Type="http://schemas.openxmlformats.org/officeDocument/2006/relationships/hyperlink" Target="http://www.sense" TargetMode="External"/><Relationship Id="rId62" Type="http://schemas.openxmlformats.org/officeDocument/2006/relationships/hyperlink" Target="http://socialwelfareactionalliance.org"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www.youtube.com/watch?v=Cu6EhybSYro&amp;t=180s" TargetMode="External"/><Relationship Id="rId49" Type="http://schemas.openxmlformats.org/officeDocument/2006/relationships/hyperlink" Target="https://doi.org/10.1177/0899764014532836" TargetMode="External"/><Relationship Id="rId57" Type="http://schemas.openxmlformats.org/officeDocument/2006/relationships/hyperlink" Target="http://comm-org.wisc.edu"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www.facebook.com/watch/live/?v=2906561792954247&amp;ref=watch_permalink" TargetMode="External"/><Relationship Id="rId52" Type="http://schemas.openxmlformats.org/officeDocument/2006/relationships/footer" Target="footer1.xml"/><Relationship Id="rId60" Type="http://schemas.openxmlformats.org/officeDocument/2006/relationships/hyperlink" Target="http://communityleadership.org" TargetMode="External"/><Relationship Id="rId65" Type="http://schemas.openxmlformats.org/officeDocument/2006/relationships/hyperlink" Target="https://www.cct.org/"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ctb.ku.edu/en/table-of-contents/assessment/assessing-community-needs-and-resources/windshield-walking-surveys/main" TargetMode="External"/><Relationship Id="rId34" Type="http://schemas.openxmlformats.org/officeDocument/2006/relationships/hyperlink" Target="https://ctb.ku.edu/en/table-of-contents/advocacy/direct-action/personal-testimony/main" TargetMode="External"/><Relationship Id="rId50" Type="http://schemas.openxmlformats.org/officeDocument/2006/relationships/hyperlink" Target="https://www.ccphealth.org/principles-of-partnership/" TargetMode="External"/><Relationship Id="rId55" Type="http://schemas.openxmlformats.org/officeDocument/2006/relationships/hyperlink" Target="http://www.arnova.org"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8704</Words>
  <Characters>49615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2</cp:revision>
  <dcterms:created xsi:type="dcterms:W3CDTF">2022-06-14T19:07:00Z</dcterms:created>
  <dcterms:modified xsi:type="dcterms:W3CDTF">2022-06-14T19:07:00Z</dcterms:modified>
</cp:coreProperties>
</file>